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D4B" w:rsidRDefault="005A7D4B" w:rsidP="0090447C">
      <w:pPr>
        <w:ind w:left="3402" w:right="-1"/>
        <w:jc w:val="both"/>
        <w:rPr>
          <w:rFonts w:ascii="Arial" w:hAnsi="Arial" w:cs="Arial"/>
          <w:b/>
          <w:sz w:val="24"/>
          <w:szCs w:val="24"/>
          <w:u w:val="single"/>
        </w:rPr>
      </w:pPr>
    </w:p>
    <w:p w:rsidR="005A7D4B" w:rsidRDefault="005A7D4B" w:rsidP="0090447C">
      <w:pPr>
        <w:ind w:left="3402" w:right="-1"/>
        <w:jc w:val="both"/>
        <w:rPr>
          <w:rFonts w:ascii="Arial" w:hAnsi="Arial" w:cs="Arial"/>
          <w:b/>
          <w:sz w:val="24"/>
          <w:szCs w:val="24"/>
          <w:u w:val="single"/>
        </w:rPr>
      </w:pPr>
    </w:p>
    <w:p w:rsidR="0090447C" w:rsidRPr="00711681" w:rsidRDefault="0090447C" w:rsidP="0090447C">
      <w:pPr>
        <w:ind w:left="3402" w:right="-1"/>
        <w:jc w:val="both"/>
        <w:rPr>
          <w:rFonts w:ascii="Arial" w:hAnsi="Arial" w:cs="Arial"/>
          <w:b/>
          <w:sz w:val="24"/>
          <w:szCs w:val="24"/>
          <w:u w:val="single"/>
        </w:rPr>
      </w:pPr>
      <w:r w:rsidRPr="00711681">
        <w:rPr>
          <w:rFonts w:ascii="Arial" w:hAnsi="Arial" w:cs="Arial"/>
          <w:b/>
          <w:sz w:val="24"/>
          <w:szCs w:val="24"/>
          <w:u w:val="single"/>
        </w:rPr>
        <w:t>SÓLIDA ADMINISTRADORA DE PORTAFOLIOS S.A. DE C.V. SOCIEDAD FINANCIERA DE OBJETO MÚLTIPLE, ENTIDAD REGULADA, GRUPO FINANCIERO BANORTE.</w:t>
      </w:r>
    </w:p>
    <w:p w:rsidR="0090447C" w:rsidRPr="00711681" w:rsidRDefault="0090447C" w:rsidP="0090447C">
      <w:pPr>
        <w:ind w:left="3402" w:right="-1"/>
        <w:jc w:val="both"/>
        <w:rPr>
          <w:rFonts w:ascii="Arial" w:hAnsi="Arial" w:cs="Arial"/>
          <w:b/>
          <w:sz w:val="24"/>
          <w:szCs w:val="24"/>
          <w:u w:val="single"/>
        </w:rPr>
      </w:pPr>
    </w:p>
    <w:p w:rsidR="0090447C" w:rsidRPr="00711681" w:rsidRDefault="0090447C" w:rsidP="0090447C">
      <w:pPr>
        <w:pStyle w:val="Ttulo3"/>
        <w:numPr>
          <w:ilvl w:val="0"/>
          <w:numId w:val="0"/>
        </w:numPr>
        <w:ind w:left="3402" w:right="-1"/>
        <w:jc w:val="both"/>
        <w:rPr>
          <w:rFonts w:cs="Arial"/>
          <w:szCs w:val="24"/>
          <w:u w:val="single"/>
        </w:rPr>
      </w:pPr>
      <w:r w:rsidRPr="00711681">
        <w:rPr>
          <w:rFonts w:cs="Arial"/>
          <w:szCs w:val="24"/>
          <w:u w:val="single"/>
        </w:rPr>
        <w:t>JUICIO CONTENCIOSO ADMINISTRATIVO</w:t>
      </w:r>
    </w:p>
    <w:p w:rsidR="0090447C" w:rsidRPr="00711681" w:rsidRDefault="0090447C" w:rsidP="0090447C">
      <w:pPr>
        <w:ind w:left="3402" w:right="-1"/>
        <w:jc w:val="both"/>
        <w:rPr>
          <w:rFonts w:ascii="Arial" w:hAnsi="Arial" w:cs="Arial"/>
          <w:b/>
          <w:sz w:val="24"/>
          <w:szCs w:val="24"/>
          <w:u w:val="single"/>
        </w:rPr>
      </w:pPr>
    </w:p>
    <w:p w:rsidR="0090447C" w:rsidRPr="00711681" w:rsidRDefault="0090447C" w:rsidP="0090447C">
      <w:pPr>
        <w:ind w:left="3402" w:right="-1"/>
        <w:jc w:val="both"/>
        <w:rPr>
          <w:rFonts w:ascii="Arial" w:hAnsi="Arial" w:cs="Arial"/>
          <w:b/>
          <w:sz w:val="24"/>
          <w:szCs w:val="24"/>
        </w:rPr>
      </w:pPr>
      <w:r w:rsidRPr="00711681">
        <w:rPr>
          <w:rFonts w:ascii="Arial" w:hAnsi="Arial" w:cs="Arial"/>
          <w:b/>
          <w:sz w:val="24"/>
          <w:szCs w:val="24"/>
          <w:u w:val="single"/>
        </w:rPr>
        <w:t>Expediente.-</w:t>
      </w:r>
    </w:p>
    <w:p w:rsidR="0090447C" w:rsidRDefault="0090447C" w:rsidP="0090447C">
      <w:pPr>
        <w:ind w:left="3402"/>
        <w:jc w:val="both"/>
        <w:rPr>
          <w:rFonts w:ascii="Arial" w:hAnsi="Arial" w:cs="Arial"/>
          <w:sz w:val="24"/>
          <w:szCs w:val="24"/>
        </w:rPr>
      </w:pPr>
    </w:p>
    <w:p w:rsidR="005A7D4B" w:rsidRPr="00711681" w:rsidRDefault="005A7D4B" w:rsidP="0090447C">
      <w:pPr>
        <w:ind w:left="3402"/>
        <w:jc w:val="both"/>
        <w:rPr>
          <w:rFonts w:ascii="Arial" w:hAnsi="Arial" w:cs="Arial"/>
          <w:sz w:val="24"/>
          <w:szCs w:val="24"/>
        </w:rPr>
      </w:pPr>
    </w:p>
    <w:p w:rsidR="0090447C" w:rsidRPr="00711681" w:rsidRDefault="0090447C" w:rsidP="0090447C">
      <w:pPr>
        <w:ind w:left="3402"/>
        <w:jc w:val="both"/>
        <w:rPr>
          <w:rFonts w:ascii="Arial" w:hAnsi="Arial" w:cs="Arial"/>
          <w:sz w:val="24"/>
          <w:szCs w:val="24"/>
        </w:rPr>
      </w:pPr>
      <w:r w:rsidRPr="00711681">
        <w:rPr>
          <w:rFonts w:ascii="Arial" w:hAnsi="Arial" w:cs="Arial"/>
          <w:b/>
          <w:smallCaps/>
          <w:sz w:val="24"/>
          <w:szCs w:val="24"/>
          <w:u w:val="single"/>
        </w:rPr>
        <w:t>Domicilio para notificaciones:</w:t>
      </w:r>
      <w:r w:rsidRPr="00711681">
        <w:rPr>
          <w:rFonts w:ascii="Arial" w:hAnsi="Arial" w:cs="Arial"/>
          <w:b/>
          <w:smallCaps/>
          <w:sz w:val="24"/>
          <w:szCs w:val="24"/>
        </w:rPr>
        <w:t xml:space="preserve"> </w:t>
      </w:r>
      <w:r w:rsidRPr="00711681">
        <w:rPr>
          <w:rFonts w:ascii="Arial" w:hAnsi="Arial" w:cs="Arial"/>
          <w:b/>
          <w:sz w:val="24"/>
          <w:szCs w:val="24"/>
        </w:rPr>
        <w:t>Avenida Oaxaca número 72, Piso 6, Despacho 603 y 604, Colonia Roma Norte, Código Postal 06700, Delegación Cuauhtémoc, México Distrito Federal</w:t>
      </w:r>
      <w:r w:rsidRPr="00711681">
        <w:rPr>
          <w:rFonts w:ascii="Arial" w:hAnsi="Arial" w:cs="Arial"/>
          <w:sz w:val="24"/>
          <w:szCs w:val="24"/>
        </w:rPr>
        <w:t>.</w:t>
      </w:r>
    </w:p>
    <w:p w:rsidR="0090447C" w:rsidRDefault="0090447C" w:rsidP="0090447C">
      <w:pPr>
        <w:ind w:left="3402"/>
        <w:jc w:val="both"/>
        <w:rPr>
          <w:rFonts w:ascii="Arial" w:hAnsi="Arial" w:cs="Arial"/>
          <w:sz w:val="24"/>
          <w:szCs w:val="24"/>
        </w:rPr>
      </w:pPr>
    </w:p>
    <w:p w:rsidR="0090447C" w:rsidRPr="00711681" w:rsidRDefault="0090447C" w:rsidP="0090447C">
      <w:pPr>
        <w:ind w:left="3402"/>
        <w:jc w:val="both"/>
        <w:rPr>
          <w:rFonts w:ascii="Arial" w:hAnsi="Arial" w:cs="Arial"/>
          <w:sz w:val="24"/>
          <w:szCs w:val="24"/>
        </w:rPr>
      </w:pPr>
    </w:p>
    <w:p w:rsidR="0090447C" w:rsidRPr="00711681" w:rsidRDefault="0090447C" w:rsidP="0090447C">
      <w:pPr>
        <w:ind w:left="3402"/>
        <w:jc w:val="both"/>
        <w:rPr>
          <w:rFonts w:ascii="Arial" w:hAnsi="Arial" w:cs="Arial"/>
          <w:b/>
          <w:spacing w:val="30"/>
          <w:sz w:val="24"/>
          <w:szCs w:val="24"/>
          <w:u w:val="single"/>
        </w:rPr>
      </w:pPr>
      <w:r w:rsidRPr="00711681">
        <w:rPr>
          <w:rFonts w:ascii="Arial" w:hAnsi="Arial" w:cs="Arial"/>
          <w:b/>
          <w:spacing w:val="30"/>
          <w:sz w:val="24"/>
          <w:szCs w:val="24"/>
          <w:u w:val="single"/>
        </w:rPr>
        <w:t>ESCRITO INICIAL DE DEMANDA.</w:t>
      </w:r>
    </w:p>
    <w:p w:rsidR="0090447C" w:rsidRDefault="0090447C" w:rsidP="0090447C">
      <w:pPr>
        <w:rPr>
          <w:rFonts w:ascii="Arial" w:hAnsi="Arial" w:cs="Arial"/>
          <w:b/>
          <w:sz w:val="24"/>
          <w:szCs w:val="24"/>
        </w:rPr>
      </w:pPr>
    </w:p>
    <w:p w:rsidR="005A7D4B" w:rsidRPr="00711681" w:rsidRDefault="005A7D4B" w:rsidP="0090447C">
      <w:pPr>
        <w:rPr>
          <w:rFonts w:ascii="Arial" w:hAnsi="Arial" w:cs="Arial"/>
          <w:b/>
          <w:sz w:val="24"/>
          <w:szCs w:val="24"/>
        </w:rPr>
      </w:pPr>
    </w:p>
    <w:p w:rsidR="0090447C" w:rsidRPr="00711681" w:rsidRDefault="0090447C" w:rsidP="0090447C">
      <w:pPr>
        <w:rPr>
          <w:rFonts w:ascii="Arial" w:hAnsi="Arial" w:cs="Arial"/>
          <w:sz w:val="24"/>
          <w:szCs w:val="24"/>
        </w:rPr>
      </w:pPr>
    </w:p>
    <w:p w:rsidR="0090447C" w:rsidRPr="00711681" w:rsidRDefault="0090447C" w:rsidP="0090447C">
      <w:pPr>
        <w:tabs>
          <w:tab w:val="left" w:pos="6237"/>
        </w:tabs>
        <w:ind w:right="3260"/>
        <w:jc w:val="both"/>
        <w:rPr>
          <w:rFonts w:ascii="Arial" w:hAnsi="Arial" w:cs="Arial"/>
          <w:b/>
          <w:sz w:val="24"/>
          <w:szCs w:val="24"/>
        </w:rPr>
      </w:pPr>
      <w:r w:rsidRPr="00711681">
        <w:rPr>
          <w:rFonts w:ascii="Arial" w:hAnsi="Arial" w:cs="Arial"/>
          <w:b/>
          <w:sz w:val="24"/>
          <w:szCs w:val="24"/>
        </w:rPr>
        <w:t>C. MAGISTRADO INSTRUCTOR DE LA H. SALA EN TURNO, DEL TRIBUNAL DE LO CONTENCIOSO ADMINISTRATIVO DEL DISTRITO FEDERAL.</w:t>
      </w:r>
    </w:p>
    <w:p w:rsidR="0090447C" w:rsidRPr="00711681" w:rsidRDefault="0090447C" w:rsidP="0090447C">
      <w:pPr>
        <w:ind w:right="4677"/>
        <w:jc w:val="both"/>
        <w:rPr>
          <w:rFonts w:ascii="Arial" w:hAnsi="Arial" w:cs="Arial"/>
          <w:b/>
          <w:smallCaps/>
          <w:sz w:val="24"/>
          <w:szCs w:val="24"/>
        </w:rPr>
      </w:pPr>
      <w:r w:rsidRPr="00711681">
        <w:rPr>
          <w:rFonts w:ascii="Arial" w:hAnsi="Arial" w:cs="Arial"/>
          <w:b/>
          <w:smallCaps/>
          <w:sz w:val="24"/>
          <w:szCs w:val="24"/>
        </w:rPr>
        <w:t xml:space="preserve">Av. Insurgentes Sur N° 825, Col. Nápoles, </w:t>
      </w:r>
      <w:proofErr w:type="spellStart"/>
      <w:r w:rsidRPr="00711681">
        <w:rPr>
          <w:rFonts w:ascii="Arial" w:hAnsi="Arial" w:cs="Arial"/>
          <w:b/>
          <w:smallCaps/>
          <w:sz w:val="24"/>
          <w:szCs w:val="24"/>
        </w:rPr>
        <w:t>Deleg</w:t>
      </w:r>
      <w:proofErr w:type="spellEnd"/>
      <w:r w:rsidRPr="00711681">
        <w:rPr>
          <w:rFonts w:ascii="Arial" w:hAnsi="Arial" w:cs="Arial"/>
          <w:b/>
          <w:smallCaps/>
          <w:sz w:val="24"/>
          <w:szCs w:val="24"/>
        </w:rPr>
        <w:t xml:space="preserve">. Benito Juárez, C.P. 03810. </w:t>
      </w:r>
    </w:p>
    <w:p w:rsidR="0090447C" w:rsidRDefault="0090447C" w:rsidP="0090447C">
      <w:pPr>
        <w:ind w:right="4677"/>
        <w:jc w:val="both"/>
        <w:rPr>
          <w:rFonts w:ascii="Arial" w:hAnsi="Arial" w:cs="Arial"/>
          <w:b/>
          <w:sz w:val="24"/>
          <w:szCs w:val="24"/>
        </w:rPr>
      </w:pPr>
    </w:p>
    <w:p w:rsidR="0090447C" w:rsidRPr="00711681" w:rsidRDefault="0090447C" w:rsidP="0090447C">
      <w:pPr>
        <w:ind w:right="4677"/>
        <w:jc w:val="both"/>
        <w:rPr>
          <w:rFonts w:ascii="Arial" w:hAnsi="Arial" w:cs="Arial"/>
          <w:b/>
          <w:sz w:val="24"/>
          <w:szCs w:val="24"/>
        </w:rPr>
      </w:pPr>
    </w:p>
    <w:p w:rsidR="0090447C" w:rsidRDefault="0090447C" w:rsidP="0090447C">
      <w:pPr>
        <w:ind w:firstLine="3119"/>
        <w:jc w:val="both"/>
        <w:rPr>
          <w:rFonts w:ascii="Arial" w:hAnsi="Arial" w:cs="Arial"/>
          <w:sz w:val="24"/>
          <w:szCs w:val="24"/>
          <w:lang w:val="es-MX"/>
        </w:rPr>
      </w:pPr>
      <w:r w:rsidRPr="00711681">
        <w:rPr>
          <w:rFonts w:ascii="Arial" w:hAnsi="Arial" w:cs="Arial"/>
          <w:b/>
          <w:sz w:val="24"/>
          <w:szCs w:val="24"/>
        </w:rPr>
        <w:t xml:space="preserve">JOSÉ FERNANDO BETANCOURT CERVERA, </w:t>
      </w:r>
      <w:r w:rsidRPr="00711681">
        <w:rPr>
          <w:rFonts w:ascii="Arial" w:hAnsi="Arial" w:cs="Arial"/>
          <w:sz w:val="24"/>
          <w:szCs w:val="24"/>
        </w:rPr>
        <w:t xml:space="preserve">en mi carácter de Apoderado Legal de Sólida Administradora de Portafolios S.A. de C.V. Sociedad Financiera de Objeto Múltiple, Entidad Regulada, Grupo Financiero Banorte, personalidad que acreditamos en términos de la copia certificada del Instrumento Notarial No. 40,719, pasado ante la fe del Notario Público No. 85 del Estado de México, Licenciado Juan Carlos </w:t>
      </w:r>
      <w:proofErr w:type="spellStart"/>
      <w:r w:rsidRPr="00711681">
        <w:rPr>
          <w:rFonts w:ascii="Arial" w:hAnsi="Arial" w:cs="Arial"/>
          <w:sz w:val="24"/>
          <w:szCs w:val="24"/>
        </w:rPr>
        <w:t>Villicaña</w:t>
      </w:r>
      <w:proofErr w:type="spellEnd"/>
      <w:r w:rsidRPr="00711681">
        <w:rPr>
          <w:rFonts w:ascii="Arial" w:hAnsi="Arial" w:cs="Arial"/>
          <w:sz w:val="24"/>
          <w:szCs w:val="24"/>
        </w:rPr>
        <w:t xml:space="preserve"> Soto, actuando como suplente y en el protocolo del Licenciado Alejandro Eugenio Pérez </w:t>
      </w:r>
      <w:proofErr w:type="spellStart"/>
      <w:r w:rsidRPr="00711681">
        <w:rPr>
          <w:rFonts w:ascii="Arial" w:hAnsi="Arial" w:cs="Arial"/>
          <w:sz w:val="24"/>
          <w:szCs w:val="24"/>
        </w:rPr>
        <w:t>Teuffer</w:t>
      </w:r>
      <w:proofErr w:type="spellEnd"/>
      <w:r w:rsidRPr="00711681">
        <w:rPr>
          <w:rFonts w:ascii="Arial" w:hAnsi="Arial" w:cs="Arial"/>
          <w:sz w:val="24"/>
          <w:szCs w:val="24"/>
        </w:rPr>
        <w:t xml:space="preserve"> </w:t>
      </w:r>
      <w:proofErr w:type="spellStart"/>
      <w:r w:rsidRPr="00711681">
        <w:rPr>
          <w:rFonts w:ascii="Arial" w:hAnsi="Arial" w:cs="Arial"/>
          <w:sz w:val="24"/>
          <w:szCs w:val="24"/>
        </w:rPr>
        <w:t>Fournier</w:t>
      </w:r>
      <w:proofErr w:type="spellEnd"/>
      <w:r w:rsidRPr="00711681">
        <w:rPr>
          <w:rFonts w:ascii="Arial" w:hAnsi="Arial" w:cs="Arial"/>
          <w:sz w:val="24"/>
          <w:szCs w:val="24"/>
        </w:rPr>
        <w:t>, titular de la Notaria número 44 del Estado de México, la cual se agrega al presente libelo como</w:t>
      </w:r>
      <w:r w:rsidRPr="00711681">
        <w:rPr>
          <w:rFonts w:ascii="Arial" w:hAnsi="Arial" w:cs="Arial"/>
          <w:b/>
          <w:sz w:val="24"/>
          <w:szCs w:val="24"/>
        </w:rPr>
        <w:t xml:space="preserve"> ANEXO UNO</w:t>
      </w:r>
      <w:r w:rsidRPr="00711681">
        <w:rPr>
          <w:rFonts w:ascii="Arial" w:hAnsi="Arial" w:cs="Arial"/>
          <w:bCs/>
          <w:sz w:val="24"/>
          <w:szCs w:val="24"/>
        </w:rPr>
        <w:t>;</w:t>
      </w:r>
      <w:r w:rsidRPr="00711681">
        <w:rPr>
          <w:rFonts w:ascii="Arial" w:hAnsi="Arial" w:cs="Arial"/>
          <w:sz w:val="24"/>
          <w:szCs w:val="24"/>
        </w:rPr>
        <w:t xml:space="preserve"> señalando como domicilio para oír y recibir notificaciones el ubicado en </w:t>
      </w:r>
      <w:r w:rsidRPr="00711681">
        <w:rPr>
          <w:rFonts w:ascii="Arial" w:hAnsi="Arial" w:cs="Arial"/>
          <w:b/>
          <w:sz w:val="24"/>
          <w:szCs w:val="24"/>
          <w:u w:val="single"/>
        </w:rPr>
        <w:t>Avenida Oaxaca número 72, Piso 6, despacho 603 y 604, Colonia Roma Norte, Código Postal 06700, Delegación Cuauhtémoc, en México, Distrito Federal</w:t>
      </w:r>
      <w:r w:rsidRPr="00711681">
        <w:rPr>
          <w:rFonts w:ascii="Arial" w:hAnsi="Arial" w:cs="Arial"/>
          <w:sz w:val="24"/>
          <w:szCs w:val="24"/>
        </w:rPr>
        <w:t xml:space="preserve">, autorizando para tales efectos en términos de lo ordenado por el artículo 52 de la Ley Orgánica del Tribunal de lo Contencioso Administrativo del Distrito Federal a los Licenciados en derecho </w:t>
      </w:r>
      <w:r w:rsidRPr="00711681">
        <w:rPr>
          <w:rFonts w:ascii="Arial" w:hAnsi="Arial" w:cs="Arial"/>
          <w:b/>
          <w:sz w:val="24"/>
          <w:szCs w:val="24"/>
        </w:rPr>
        <w:t>ANGÉLICA MUÑOZ BENÍTEZ, FRANCISCO JAVIER JUÁREZ LUGO y VÍCTOR HUGO FLORES RAMÍREZ</w:t>
      </w:r>
      <w:r w:rsidRPr="00711681">
        <w:rPr>
          <w:rFonts w:ascii="Arial" w:hAnsi="Arial" w:cs="Arial"/>
          <w:sz w:val="24"/>
          <w:szCs w:val="24"/>
        </w:rPr>
        <w:t xml:space="preserve">, con cédulas profesionales números 08770750, 4610295 y 6207316, autorizando única y exclusivamente para oír y recibir todo tipo de notificaciones, documentos y valores a los </w:t>
      </w:r>
      <w:r w:rsidRPr="00711681">
        <w:rPr>
          <w:rFonts w:ascii="Arial" w:hAnsi="Arial" w:cs="Arial"/>
          <w:b/>
          <w:sz w:val="24"/>
          <w:szCs w:val="24"/>
        </w:rPr>
        <w:t>CC. AMEYALLI ATZÍN SÁNCHEZ ROBLES,</w:t>
      </w:r>
      <w:r w:rsidR="004C0FB6">
        <w:rPr>
          <w:rFonts w:ascii="Arial" w:hAnsi="Arial" w:cs="Arial"/>
          <w:b/>
          <w:sz w:val="24"/>
          <w:szCs w:val="24"/>
        </w:rPr>
        <w:t xml:space="preserve"> JAVIER TORRES AYALA Y</w:t>
      </w:r>
      <w:r w:rsidRPr="00711681">
        <w:rPr>
          <w:rFonts w:ascii="Arial" w:hAnsi="Arial" w:cs="Arial"/>
          <w:b/>
          <w:sz w:val="24"/>
          <w:szCs w:val="24"/>
        </w:rPr>
        <w:t xml:space="preserve"> JOSÉ LUIS IBARRA LIMONES</w:t>
      </w:r>
      <w:r w:rsidRPr="00711681">
        <w:rPr>
          <w:rFonts w:ascii="Arial" w:hAnsi="Arial" w:cs="Arial"/>
          <w:sz w:val="24"/>
          <w:szCs w:val="24"/>
        </w:rPr>
        <w:t xml:space="preserve">, indistintamente, </w:t>
      </w:r>
      <w:r w:rsidRPr="00711681">
        <w:rPr>
          <w:rFonts w:ascii="Arial" w:hAnsi="Arial" w:cs="Arial"/>
          <w:sz w:val="24"/>
          <w:szCs w:val="24"/>
          <w:lang w:val="es-MX"/>
        </w:rPr>
        <w:t>ante usted con el debido respeto comparezco y expongo:</w:t>
      </w:r>
    </w:p>
    <w:p w:rsidR="0054442D" w:rsidRPr="00711681" w:rsidRDefault="0054442D" w:rsidP="0090447C">
      <w:pPr>
        <w:ind w:firstLine="3119"/>
        <w:jc w:val="both"/>
        <w:rPr>
          <w:rFonts w:ascii="Arial" w:hAnsi="Arial" w:cs="Arial"/>
          <w:sz w:val="24"/>
          <w:szCs w:val="24"/>
        </w:rPr>
      </w:pPr>
    </w:p>
    <w:p w:rsidR="0090447C" w:rsidRPr="00711681" w:rsidRDefault="0090447C" w:rsidP="0090447C">
      <w:pPr>
        <w:pStyle w:val="Textoindependiente"/>
        <w:ind w:firstLine="3060"/>
        <w:rPr>
          <w:rFonts w:cs="Arial"/>
          <w:szCs w:val="24"/>
        </w:rPr>
      </w:pPr>
    </w:p>
    <w:p w:rsidR="0090447C" w:rsidRDefault="0090447C" w:rsidP="0090447C">
      <w:pPr>
        <w:pStyle w:val="Textoindependiente"/>
        <w:ind w:firstLine="3119"/>
        <w:rPr>
          <w:rFonts w:cs="Arial"/>
          <w:b w:val="0"/>
          <w:szCs w:val="24"/>
        </w:rPr>
      </w:pPr>
      <w:r w:rsidRPr="00711681">
        <w:rPr>
          <w:rFonts w:cs="Arial"/>
          <w:b w:val="0"/>
          <w:szCs w:val="24"/>
        </w:rPr>
        <w:t xml:space="preserve">Con fundamento en los artículos </w:t>
      </w:r>
      <w:r w:rsidRPr="00711681">
        <w:rPr>
          <w:rFonts w:cs="Arial"/>
          <w:szCs w:val="24"/>
        </w:rPr>
        <w:t>31 fracción I y III, 39, 40, 43, 50, 51, 64, 85, 86, 88 fracción II, 90, 91, 94</w:t>
      </w:r>
      <w:r w:rsidRPr="00711681">
        <w:rPr>
          <w:rFonts w:cs="Arial"/>
          <w:b w:val="0"/>
          <w:szCs w:val="24"/>
        </w:rPr>
        <w:t xml:space="preserve"> y demás relativos y aplicables de la </w:t>
      </w:r>
      <w:r w:rsidRPr="00711681">
        <w:rPr>
          <w:rFonts w:cs="Arial"/>
          <w:szCs w:val="24"/>
        </w:rPr>
        <w:t>Ley Orgánica del Tribunal de lo Contencioso Administrativo del Distrito Federal</w:t>
      </w:r>
      <w:r w:rsidRPr="00711681">
        <w:rPr>
          <w:rFonts w:cs="Arial"/>
          <w:b w:val="0"/>
          <w:szCs w:val="24"/>
        </w:rPr>
        <w:t xml:space="preserve">, estando dentro del término que para la interposición de demandas establece el artículo 73 de la Ley aludida, se interpone en nombre de mi representada </w:t>
      </w:r>
      <w:r w:rsidRPr="00711681">
        <w:rPr>
          <w:rFonts w:cs="Arial"/>
          <w:szCs w:val="24"/>
        </w:rPr>
        <w:t xml:space="preserve">JUICIO </w:t>
      </w:r>
      <w:r w:rsidRPr="00711681">
        <w:rPr>
          <w:rFonts w:cs="Arial"/>
          <w:szCs w:val="24"/>
        </w:rPr>
        <w:lastRenderedPageBreak/>
        <w:t>CONTENCIOSO ADMINISTRATIVO</w:t>
      </w:r>
      <w:r w:rsidRPr="00711681">
        <w:rPr>
          <w:rFonts w:cs="Arial"/>
          <w:b w:val="0"/>
          <w:szCs w:val="24"/>
        </w:rPr>
        <w:t xml:space="preserve"> en contra del acto de autoridad que más adelante se precisará.</w:t>
      </w:r>
    </w:p>
    <w:p w:rsidR="00D55FA6" w:rsidRDefault="00D55FA6" w:rsidP="0090447C">
      <w:pPr>
        <w:pStyle w:val="Textoindependiente"/>
        <w:ind w:firstLine="3119"/>
        <w:rPr>
          <w:rFonts w:cs="Arial"/>
          <w:b w:val="0"/>
          <w:szCs w:val="24"/>
        </w:rPr>
      </w:pPr>
    </w:p>
    <w:p w:rsidR="0054442D" w:rsidRDefault="0054442D" w:rsidP="0090447C">
      <w:pPr>
        <w:pStyle w:val="Textoindependiente"/>
        <w:ind w:firstLine="3119"/>
        <w:rPr>
          <w:rFonts w:cs="Arial"/>
          <w:b w:val="0"/>
          <w:szCs w:val="24"/>
        </w:rPr>
      </w:pPr>
    </w:p>
    <w:p w:rsidR="0090447C" w:rsidRPr="00711681" w:rsidRDefault="0090447C" w:rsidP="0090447C">
      <w:pPr>
        <w:pStyle w:val="Textoindependiente"/>
        <w:ind w:firstLine="3119"/>
        <w:rPr>
          <w:rFonts w:cs="Arial"/>
          <w:b w:val="0"/>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center"/>
        <w:rPr>
          <w:rFonts w:ascii="Arial" w:hAnsi="Arial" w:cs="Arial"/>
          <w:b/>
          <w:sz w:val="24"/>
          <w:szCs w:val="24"/>
          <w:u w:val="single"/>
        </w:rPr>
      </w:pPr>
      <w:r w:rsidRPr="00711681">
        <w:rPr>
          <w:rFonts w:ascii="Arial" w:hAnsi="Arial" w:cs="Arial"/>
          <w:b/>
          <w:sz w:val="24"/>
          <w:szCs w:val="24"/>
          <w:u w:val="single"/>
        </w:rPr>
        <w:t>LEGITIMACIÓN DE LA PARTE ACTORA</w:t>
      </w: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t>A efecto de acreditar la personalidad y legitimación de mi representada para actuar en el presente juicio, me permito manifestar lo siguiente:</w:t>
      </w: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711681">
        <w:rPr>
          <w:rFonts w:ascii="Arial" w:hAnsi="Arial" w:cs="Arial"/>
          <w:sz w:val="24"/>
          <w:szCs w:val="24"/>
        </w:rPr>
        <w:tab/>
        <w:t xml:space="preserve">1.- Con fecha  15 de Junio de 1993, Banca Serfin S.A. Institución de Banca Múltiple, Grupo Financiero Serfin, en su carácter de “Acreedora”, celebro con el Señor Basilio Yerbabuena Téllez éste último en carácter de “Acreditado” y “Garante Hipotecario”, Contrato de Apertura de Crédito con Interés y Garantía Hipotecaria en Primer Lugar para la Adquisición de Vivienda Residencial con Financiamiento Adicional Ilimitado con Comisión Financiada, mismo que consta en la escritura pública número 74,912, de fecha 15 de Junio de 1993, pasada ante la fe del Notario Público número 129 del Distrito Federal, </w:t>
      </w:r>
      <w:r w:rsidRPr="00711681">
        <w:rPr>
          <w:rFonts w:ascii="Arial" w:hAnsi="Arial" w:cs="Arial"/>
          <w:b/>
          <w:sz w:val="24"/>
          <w:szCs w:val="24"/>
        </w:rPr>
        <w:t>escritura pública que quedo debidamente inscrita en el Registro Público de la Propiedad y del Comercio del Distrito Federal bajo el Folio Real número 699223, con fecha 27 de Octubre de 1994.</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t>Dentro del contrato antes citado, se desprende que Banca Serfin concedió al acreditado un crédito hasta por la cantidad de $1</w:t>
      </w:r>
      <w:proofErr w:type="gramStart"/>
      <w:r w:rsidRPr="00711681">
        <w:rPr>
          <w:rFonts w:ascii="Arial" w:hAnsi="Arial" w:cs="Arial"/>
          <w:sz w:val="24"/>
          <w:szCs w:val="24"/>
        </w:rPr>
        <w:t>,538,432.00</w:t>
      </w:r>
      <w:proofErr w:type="gramEnd"/>
      <w:r w:rsidRPr="00711681">
        <w:rPr>
          <w:rFonts w:ascii="Arial" w:hAnsi="Arial" w:cs="Arial"/>
          <w:sz w:val="24"/>
          <w:szCs w:val="24"/>
        </w:rPr>
        <w:t xml:space="preserve"> nuevos pesos, tal y como se desprende de la cláusula “PRIMERA” del contrato de referencia; </w:t>
      </w:r>
      <w:r w:rsidRPr="00711681">
        <w:rPr>
          <w:rFonts w:ascii="Arial" w:hAnsi="Arial" w:cs="Arial"/>
          <w:b/>
          <w:sz w:val="24"/>
          <w:szCs w:val="24"/>
          <w:u w:val="single"/>
        </w:rPr>
        <w:t>siendo que el plazo del mismo es por 20 años contados a partir de la firma de dicho contrato</w:t>
      </w:r>
      <w:r w:rsidRPr="00711681">
        <w:rPr>
          <w:rFonts w:ascii="Arial" w:hAnsi="Arial" w:cs="Arial"/>
          <w:sz w:val="24"/>
          <w:szCs w:val="24"/>
        </w:rPr>
        <w:t xml:space="preserve">, tal y como se desprende de la cláusula “OCTAVA” del contrato de marras. </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711681">
        <w:rPr>
          <w:rFonts w:ascii="Arial" w:hAnsi="Arial" w:cs="Arial"/>
          <w:sz w:val="24"/>
          <w:szCs w:val="24"/>
        </w:rPr>
        <w:tab/>
        <w:t xml:space="preserve">De igual forma, se desprende del contrato referido en líneas anteriores se desprende, que el acreditado el Señor Basilio Yerbabuena Téllez en su carácter de Garante Hipotecario, </w:t>
      </w:r>
      <w:r w:rsidRPr="00711681">
        <w:rPr>
          <w:rFonts w:ascii="Arial" w:hAnsi="Arial" w:cs="Arial"/>
          <w:b/>
          <w:sz w:val="24"/>
          <w:szCs w:val="24"/>
        </w:rPr>
        <w:t>constituyó hipoteca en primer lugar y grado a favor de Banca Serfin S.A. Institución de Banca Múltiple, Grupo Financiero Serfin, respecto al inmueble consistente en la casa marcada con el número 314, de la calle Oriente 63, hoy calle Gregorio López y Fuentes, construida sobre el lote diecinueve (y la fracción restante del lote veinte), manzana “B” bis, Colonia 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t>A efecto de acreditar lo anteriormente expuesto, me permito adjuntar al pr</w:t>
      </w:r>
      <w:r>
        <w:rPr>
          <w:rFonts w:ascii="Arial" w:hAnsi="Arial" w:cs="Arial"/>
          <w:sz w:val="24"/>
          <w:szCs w:val="24"/>
        </w:rPr>
        <w:t xml:space="preserve">esente libelo como </w:t>
      </w:r>
      <w:r w:rsidRPr="00711681">
        <w:rPr>
          <w:rFonts w:ascii="Arial" w:hAnsi="Arial" w:cs="Arial"/>
          <w:b/>
          <w:sz w:val="24"/>
          <w:szCs w:val="24"/>
        </w:rPr>
        <w:t>ANEXO DOS</w:t>
      </w:r>
      <w:r w:rsidRPr="00711681">
        <w:rPr>
          <w:rFonts w:ascii="Arial" w:hAnsi="Arial" w:cs="Arial"/>
          <w:sz w:val="24"/>
          <w:szCs w:val="24"/>
        </w:rPr>
        <w:t xml:space="preserve">, copia simple de la escritura referida en el párrafo anterior, manifestando bajo protesta de decir verdad, </w:t>
      </w:r>
      <w:r w:rsidRPr="00711681">
        <w:rPr>
          <w:rFonts w:ascii="Arial" w:hAnsi="Arial" w:cs="Arial"/>
          <w:sz w:val="24"/>
          <w:szCs w:val="24"/>
          <w:u w:val="single"/>
        </w:rPr>
        <w:t>que a la fecha de presentación de la presente demanda, mi representada no cuenta con copia certificada de la misma</w:t>
      </w:r>
      <w:r w:rsidRPr="00711681">
        <w:rPr>
          <w:rFonts w:ascii="Arial" w:hAnsi="Arial" w:cs="Arial"/>
          <w:sz w:val="24"/>
          <w:szCs w:val="24"/>
        </w:rPr>
        <w:t xml:space="preserve">, sin embargo, </w:t>
      </w:r>
      <w:r w:rsidRPr="00711681">
        <w:rPr>
          <w:rFonts w:ascii="Arial" w:hAnsi="Arial" w:cs="Arial"/>
          <w:b/>
          <w:sz w:val="24"/>
          <w:szCs w:val="24"/>
          <w:u w:val="single"/>
        </w:rPr>
        <w:t>con fecha 30 de Octubre de 2014,</w:t>
      </w:r>
      <w:r w:rsidRPr="00AA655F">
        <w:rPr>
          <w:rFonts w:ascii="Arial" w:hAnsi="Arial" w:cs="Arial"/>
          <w:b/>
          <w:sz w:val="24"/>
          <w:szCs w:val="24"/>
          <w:u w:val="single"/>
        </w:rPr>
        <w:t xml:space="preserve"> </w:t>
      </w:r>
      <w:r>
        <w:rPr>
          <w:rFonts w:ascii="Arial" w:hAnsi="Arial" w:cs="Arial"/>
          <w:b/>
          <w:sz w:val="24"/>
          <w:szCs w:val="24"/>
          <w:u w:val="single"/>
        </w:rPr>
        <w:t>dentro del juicio especial hipotecario radicado bajo el expediente número 5/2002, promovido por Sólida Administradora de Portafolios S.A. de C.V. en contra de Basilio Yerbabuena Téllez,</w:t>
      </w:r>
      <w:r w:rsidRPr="00711681">
        <w:rPr>
          <w:rFonts w:ascii="Arial" w:hAnsi="Arial" w:cs="Arial"/>
          <w:b/>
          <w:sz w:val="24"/>
          <w:szCs w:val="24"/>
          <w:u w:val="single"/>
        </w:rPr>
        <w:t xml:space="preserve"> se </w:t>
      </w:r>
      <w:proofErr w:type="spellStart"/>
      <w:r w:rsidRPr="00711681">
        <w:rPr>
          <w:rFonts w:ascii="Arial" w:hAnsi="Arial" w:cs="Arial"/>
          <w:b/>
          <w:sz w:val="24"/>
          <w:szCs w:val="24"/>
          <w:u w:val="single"/>
        </w:rPr>
        <w:t>solicito</w:t>
      </w:r>
      <w:proofErr w:type="spellEnd"/>
      <w:r w:rsidRPr="00711681">
        <w:rPr>
          <w:rFonts w:ascii="Arial" w:hAnsi="Arial" w:cs="Arial"/>
          <w:b/>
          <w:sz w:val="24"/>
          <w:szCs w:val="24"/>
          <w:u w:val="single"/>
        </w:rPr>
        <w:t xml:space="preserve"> al Juez 53 Civil del Distrito Federal, se sirviera expedir a costa de mi poderdante, copia certificada del instrumento notarial de referencia, sin que a la fecha me hayan sido entregadas</w:t>
      </w:r>
      <w:r w:rsidRPr="00711681">
        <w:rPr>
          <w:rFonts w:ascii="Arial" w:hAnsi="Arial" w:cs="Arial"/>
          <w:sz w:val="24"/>
          <w:szCs w:val="24"/>
        </w:rPr>
        <w:t>,  tal y como lo acredito con el acuse con sello original de recibido, mismo que adjunto al pres</w:t>
      </w:r>
      <w:r>
        <w:rPr>
          <w:rFonts w:ascii="Arial" w:hAnsi="Arial" w:cs="Arial"/>
          <w:sz w:val="24"/>
          <w:szCs w:val="24"/>
        </w:rPr>
        <w:t xml:space="preserve">ente escrito como </w:t>
      </w:r>
      <w:r w:rsidRPr="00711681">
        <w:rPr>
          <w:rFonts w:ascii="Arial" w:hAnsi="Arial" w:cs="Arial"/>
          <w:b/>
          <w:sz w:val="24"/>
          <w:szCs w:val="24"/>
        </w:rPr>
        <w:t>ANEXO TRES</w:t>
      </w:r>
      <w:r w:rsidRPr="00711681">
        <w:rPr>
          <w:rFonts w:ascii="Arial" w:hAnsi="Arial" w:cs="Arial"/>
          <w:sz w:val="24"/>
          <w:szCs w:val="24"/>
        </w:rPr>
        <w:t>; por lo que una vez que me sean entregadas dichas copias cert</w:t>
      </w:r>
      <w:r>
        <w:rPr>
          <w:rFonts w:ascii="Arial" w:hAnsi="Arial" w:cs="Arial"/>
          <w:sz w:val="24"/>
          <w:szCs w:val="24"/>
        </w:rPr>
        <w:t>ificadas, las exhibiré ante esta</w:t>
      </w:r>
      <w:r w:rsidRPr="00711681">
        <w:rPr>
          <w:rFonts w:ascii="Arial" w:hAnsi="Arial" w:cs="Arial"/>
          <w:sz w:val="24"/>
          <w:szCs w:val="24"/>
        </w:rPr>
        <w:t xml:space="preserve"> H. </w:t>
      </w:r>
      <w:r>
        <w:rPr>
          <w:rFonts w:ascii="Arial" w:hAnsi="Arial" w:cs="Arial"/>
          <w:sz w:val="24"/>
          <w:szCs w:val="24"/>
        </w:rPr>
        <w:t>Sala</w:t>
      </w:r>
      <w:r w:rsidRPr="00711681">
        <w:rPr>
          <w:rFonts w:ascii="Arial" w:hAnsi="Arial" w:cs="Arial"/>
          <w:sz w:val="24"/>
          <w:szCs w:val="24"/>
        </w:rPr>
        <w:t xml:space="preserve"> o e</w:t>
      </w:r>
      <w:r>
        <w:rPr>
          <w:rFonts w:ascii="Arial" w:hAnsi="Arial" w:cs="Arial"/>
          <w:sz w:val="24"/>
          <w:szCs w:val="24"/>
        </w:rPr>
        <w:t>n su caso, solicito a ustedes CC</w:t>
      </w:r>
      <w:r w:rsidRPr="00711681">
        <w:rPr>
          <w:rFonts w:ascii="Arial" w:hAnsi="Arial" w:cs="Arial"/>
          <w:sz w:val="24"/>
          <w:szCs w:val="24"/>
        </w:rPr>
        <w:t>. Magistrados, se sirvan requerir directamente al Juzgado 53 Civil del Distrito Federal, se remita ante esta Autoridad la copia certificada del instrumento notarial ya mencionado.</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r>
    </w:p>
    <w:p w:rsidR="0090447C" w:rsidRPr="00711681" w:rsidRDefault="0090447C" w:rsidP="0090447C">
      <w:pPr>
        <w:pBdr>
          <w:top w:val="single" w:sz="4" w:space="1" w:color="auto"/>
          <w:left w:val="single" w:sz="4" w:space="4" w:color="auto"/>
          <w:bottom w:val="single" w:sz="4" w:space="1" w:color="auto"/>
          <w:right w:val="single" w:sz="4" w:space="4" w:color="auto"/>
        </w:pBdr>
        <w:ind w:firstLine="708"/>
        <w:jc w:val="both"/>
        <w:rPr>
          <w:rFonts w:ascii="Arial" w:hAnsi="Arial" w:cs="Arial"/>
          <w:sz w:val="24"/>
          <w:szCs w:val="24"/>
        </w:rPr>
      </w:pPr>
      <w:r w:rsidRPr="00711681">
        <w:rPr>
          <w:rFonts w:ascii="Arial" w:hAnsi="Arial" w:cs="Arial"/>
          <w:sz w:val="24"/>
          <w:szCs w:val="24"/>
        </w:rPr>
        <w:lastRenderedPageBreak/>
        <w:t>2.- Mediante escritura pública número 47,092, de fecha 9 de Octubre de 2001, pasada ente la fe del Notario Público número 1 del Distrito Federal, se hizo constar el Contrato de Cesión de Créditos, celebrado entre Banca Serfin S.A. Institución de Banca Múltiple, Grupo Financiero Santander Serfin, División Fiduciaria y Banca Serfin S.A. Institución de Banca Múltiple, Grupo Financiero Santander Serfin, con Sólida Administradora de Portafolios S.A. de C.V., ésta última en carácter de “CESIONARIA”,</w:t>
      </w:r>
      <w:r w:rsidRPr="00711681">
        <w:rPr>
          <w:rFonts w:ascii="Arial" w:hAnsi="Arial" w:cs="Arial"/>
          <w:sz w:val="24"/>
          <w:szCs w:val="24"/>
          <w:u w:val="single"/>
        </w:rPr>
        <w:t xml:space="preserve"> respecto a diversos créditos </w:t>
      </w:r>
      <w:r w:rsidRPr="00711681">
        <w:rPr>
          <w:rFonts w:ascii="Arial" w:hAnsi="Arial" w:cs="Arial"/>
          <w:b/>
          <w:sz w:val="24"/>
          <w:szCs w:val="24"/>
          <w:u w:val="single"/>
        </w:rPr>
        <w:t>dentro de los que se encuentra el crédito referido anteriormente y que fue concedido al Señor Basilio Yerbabuena Téllez</w:t>
      </w:r>
      <w:r w:rsidRPr="00711681">
        <w:rPr>
          <w:rFonts w:ascii="Arial" w:hAnsi="Arial" w:cs="Arial"/>
          <w:sz w:val="24"/>
          <w:szCs w:val="24"/>
        </w:rPr>
        <w:t>.</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711681">
        <w:rPr>
          <w:rFonts w:ascii="Arial" w:hAnsi="Arial" w:cs="Arial"/>
          <w:b/>
          <w:sz w:val="24"/>
          <w:szCs w:val="24"/>
        </w:rPr>
        <w:tab/>
      </w:r>
    </w:p>
    <w:p w:rsidR="0090447C" w:rsidRPr="00711681" w:rsidRDefault="0090447C" w:rsidP="0090447C">
      <w:pPr>
        <w:pBdr>
          <w:top w:val="single" w:sz="4" w:space="1" w:color="auto"/>
          <w:left w:val="single" w:sz="4" w:space="4" w:color="auto"/>
          <w:bottom w:val="single" w:sz="4" w:space="1" w:color="auto"/>
          <w:right w:val="single" w:sz="4" w:space="4" w:color="auto"/>
        </w:pBdr>
        <w:ind w:firstLine="708"/>
        <w:jc w:val="both"/>
        <w:rPr>
          <w:rFonts w:ascii="Arial" w:hAnsi="Arial" w:cs="Arial"/>
          <w:b/>
          <w:sz w:val="24"/>
          <w:szCs w:val="24"/>
        </w:rPr>
      </w:pPr>
      <w:r w:rsidRPr="00711681">
        <w:rPr>
          <w:rFonts w:ascii="Arial" w:hAnsi="Arial" w:cs="Arial"/>
          <w:b/>
          <w:sz w:val="24"/>
          <w:szCs w:val="24"/>
        </w:rPr>
        <w:t>Por lo anterior, Sólida Administradora de Portafolios S.A. de C.V., se convirtió en la NUEVA TITULAR y ACREEDORA de los derechos del crédito referido anteriormente.</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r>
    </w:p>
    <w:p w:rsidR="0090447C" w:rsidRDefault="0090447C" w:rsidP="0090447C">
      <w:pPr>
        <w:pBdr>
          <w:top w:val="single" w:sz="4" w:space="1" w:color="auto"/>
          <w:left w:val="single" w:sz="4" w:space="4" w:color="auto"/>
          <w:bottom w:val="single" w:sz="4" w:space="1" w:color="auto"/>
          <w:right w:val="single" w:sz="4" w:space="4" w:color="auto"/>
        </w:pBdr>
        <w:ind w:firstLine="708"/>
        <w:jc w:val="both"/>
        <w:rPr>
          <w:rFonts w:ascii="Arial" w:hAnsi="Arial" w:cs="Arial"/>
          <w:sz w:val="24"/>
          <w:szCs w:val="24"/>
        </w:rPr>
      </w:pPr>
      <w:r w:rsidRPr="00711681">
        <w:rPr>
          <w:rFonts w:ascii="Arial" w:hAnsi="Arial" w:cs="Arial"/>
          <w:sz w:val="24"/>
          <w:szCs w:val="24"/>
        </w:rPr>
        <w:t>A efecto de acreditar lo anteriormente expuesto, me permito adjuntar al pr</w:t>
      </w:r>
      <w:r>
        <w:rPr>
          <w:rFonts w:ascii="Arial" w:hAnsi="Arial" w:cs="Arial"/>
          <w:sz w:val="24"/>
          <w:szCs w:val="24"/>
        </w:rPr>
        <w:t xml:space="preserve">esente escrito como </w:t>
      </w:r>
      <w:r w:rsidRPr="00711681">
        <w:rPr>
          <w:rFonts w:ascii="Arial" w:hAnsi="Arial" w:cs="Arial"/>
          <w:b/>
          <w:sz w:val="24"/>
          <w:szCs w:val="24"/>
        </w:rPr>
        <w:t>ANEXO CUATRO</w:t>
      </w:r>
      <w:r w:rsidRPr="00711681">
        <w:rPr>
          <w:rFonts w:ascii="Arial" w:hAnsi="Arial" w:cs="Arial"/>
          <w:sz w:val="24"/>
          <w:szCs w:val="24"/>
        </w:rPr>
        <w:t>, copia certificada del instrumento notarial número 47,092 antes citado.</w:t>
      </w:r>
    </w:p>
    <w:p w:rsidR="0090447C" w:rsidRPr="00711681" w:rsidRDefault="0090447C" w:rsidP="0090447C">
      <w:pPr>
        <w:pBdr>
          <w:top w:val="single" w:sz="4" w:space="1" w:color="auto"/>
          <w:left w:val="single" w:sz="4" w:space="4" w:color="auto"/>
          <w:bottom w:val="single" w:sz="4" w:space="1" w:color="auto"/>
          <w:right w:val="single" w:sz="4" w:space="4" w:color="auto"/>
        </w:pBdr>
        <w:ind w:firstLine="708"/>
        <w:jc w:val="both"/>
        <w:rPr>
          <w:rFonts w:ascii="Arial" w:hAnsi="Arial" w:cs="Arial"/>
          <w:sz w:val="24"/>
          <w:szCs w:val="24"/>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b/>
          <w:sz w:val="24"/>
          <w:szCs w:val="24"/>
          <w:u w:val="single"/>
        </w:rPr>
      </w:pPr>
      <w:r w:rsidRPr="00711681">
        <w:rPr>
          <w:rFonts w:ascii="Arial" w:hAnsi="Arial" w:cs="Arial"/>
          <w:sz w:val="24"/>
          <w:szCs w:val="24"/>
        </w:rPr>
        <w:tab/>
        <w:t xml:space="preserve">3.- Es el caso, que mediante escritura pública número 39,657, de fecha 10 de mayo de 2013, Sólida Administradora de Portafolios S.A. de C.V. en su carácter de FUSIONADA Y EMPRESA QUE SE EXTINGUE, celebró convenio de </w:t>
      </w:r>
      <w:r w:rsidRPr="00711681">
        <w:rPr>
          <w:rFonts w:ascii="Arial" w:hAnsi="Arial" w:cs="Arial"/>
          <w:b/>
          <w:sz w:val="24"/>
          <w:szCs w:val="24"/>
        </w:rPr>
        <w:t>FUSIÓN</w:t>
      </w:r>
      <w:r w:rsidRPr="00711681">
        <w:rPr>
          <w:rFonts w:ascii="Arial" w:hAnsi="Arial" w:cs="Arial"/>
          <w:sz w:val="24"/>
          <w:szCs w:val="24"/>
        </w:rPr>
        <w:t xml:space="preserve"> con Ixe Soluciones S.A. de C.V. Sociedad Financiera de Objeto Múltiple, Entidad Regulada, Grupo Financiero Banorte, ésta última en carácter de FUSIONANTE Y EMPRESA QUE SUBSISTE, y a su vez, </w:t>
      </w:r>
      <w:r w:rsidRPr="00711681">
        <w:rPr>
          <w:rFonts w:ascii="Arial" w:hAnsi="Arial" w:cs="Arial"/>
          <w:sz w:val="24"/>
          <w:szCs w:val="24"/>
          <w:u w:val="single"/>
        </w:rPr>
        <w:t>ésta última dentro de la escritura en comento, modificó su denominación social para quedar como</w:t>
      </w:r>
      <w:r w:rsidRPr="00711681">
        <w:rPr>
          <w:rFonts w:ascii="Arial" w:hAnsi="Arial" w:cs="Arial"/>
          <w:sz w:val="24"/>
          <w:szCs w:val="24"/>
        </w:rPr>
        <w:t xml:space="preserve"> </w:t>
      </w:r>
      <w:r w:rsidRPr="00711681">
        <w:rPr>
          <w:rFonts w:ascii="Arial" w:hAnsi="Arial" w:cs="Arial"/>
          <w:b/>
          <w:sz w:val="24"/>
          <w:szCs w:val="24"/>
        </w:rPr>
        <w:t xml:space="preserve">Sólida Administradora de Portafolios S.A. de C.V. Sociedad Financiera de Objeto Múltiple, Entidad Regulada, Grupo Financiero Banorte, </w:t>
      </w:r>
      <w:r w:rsidRPr="00711681">
        <w:rPr>
          <w:rFonts w:ascii="Arial" w:hAnsi="Arial" w:cs="Arial"/>
          <w:b/>
          <w:sz w:val="24"/>
          <w:szCs w:val="24"/>
          <w:u w:val="single"/>
        </w:rPr>
        <w:t>siendo ésta última CAUSAHABIENTE UNIVERSAL de Sólida Administradora de Portafolios S.A. de C.V. y por ende, es la titular y acreedora del crédito concedido al Señor Basilio Yerbabuena Téllez referido en líneas anteriores, así como de la hipoteca constituida por el acreditado en mención.</w:t>
      </w: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b/>
          <w:sz w:val="24"/>
          <w:szCs w:val="24"/>
          <w:u w:val="single"/>
        </w:rPr>
      </w:pPr>
    </w:p>
    <w:p w:rsidR="0090447C" w:rsidRPr="00711681"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t>A efecto de acreditar lo anterior, me permito adjuntar al p</w:t>
      </w:r>
      <w:r>
        <w:rPr>
          <w:rFonts w:ascii="Arial" w:hAnsi="Arial" w:cs="Arial"/>
          <w:sz w:val="24"/>
          <w:szCs w:val="24"/>
        </w:rPr>
        <w:t xml:space="preserve">resente escrito como </w:t>
      </w:r>
      <w:r w:rsidRPr="00711681">
        <w:rPr>
          <w:rFonts w:ascii="Arial" w:hAnsi="Arial" w:cs="Arial"/>
          <w:b/>
          <w:sz w:val="24"/>
          <w:szCs w:val="24"/>
        </w:rPr>
        <w:t>ANEXO CINCO Y SEIS</w:t>
      </w:r>
      <w:r w:rsidRPr="00711681">
        <w:rPr>
          <w:rFonts w:ascii="Arial" w:hAnsi="Arial" w:cs="Arial"/>
          <w:sz w:val="24"/>
          <w:szCs w:val="24"/>
        </w:rPr>
        <w:t>, copia certificada del instrumento notarial 39,657, mismo que se exhibe por duplicado, atendiendo a que se ordenó la inscripción de dicha escritura en el Registro Público de la Propiedad de Monterrey Nuevo León y del Distrito Federal.</w:t>
      </w:r>
    </w:p>
    <w:p w:rsidR="0090447C" w:rsidRDefault="0090447C" w:rsidP="0090447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711681">
        <w:rPr>
          <w:rFonts w:ascii="Arial" w:hAnsi="Arial" w:cs="Arial"/>
          <w:sz w:val="24"/>
          <w:szCs w:val="24"/>
        </w:rPr>
        <w:tab/>
      </w:r>
    </w:p>
    <w:p w:rsidR="0090447C" w:rsidRPr="00711681" w:rsidRDefault="0090447C" w:rsidP="0090447C">
      <w:pPr>
        <w:pBdr>
          <w:top w:val="single" w:sz="4" w:space="1" w:color="auto"/>
          <w:left w:val="single" w:sz="4" w:space="4" w:color="auto"/>
          <w:bottom w:val="single" w:sz="4" w:space="1" w:color="auto"/>
          <w:right w:val="single" w:sz="4" w:space="4" w:color="auto"/>
        </w:pBdr>
        <w:ind w:firstLine="708"/>
        <w:jc w:val="both"/>
        <w:rPr>
          <w:rFonts w:ascii="Arial" w:hAnsi="Arial" w:cs="Arial"/>
          <w:sz w:val="24"/>
          <w:szCs w:val="24"/>
        </w:rPr>
      </w:pPr>
      <w:r w:rsidRPr="00711681">
        <w:rPr>
          <w:rFonts w:ascii="Arial" w:hAnsi="Arial" w:cs="Arial"/>
          <w:sz w:val="24"/>
          <w:szCs w:val="24"/>
        </w:rPr>
        <w:t>Con lo anterior, queda plenamente acreditado que mi representada es causahabiente universal de Sólida Administradora de Portafolios S.A. de C.V. y nueva titular del crédito y de la hipoteca referida en líneas anteriores y que es motivo del presente juicio y por ende, la legitimación activa de mi poderdante.</w:t>
      </w:r>
    </w:p>
    <w:p w:rsidR="0090447C" w:rsidRDefault="0090447C" w:rsidP="0090447C">
      <w:pPr>
        <w:pStyle w:val="Sangra2detindependiente1"/>
        <w:widowControl/>
        <w:autoSpaceDE/>
        <w:spacing w:line="240" w:lineRule="auto"/>
        <w:ind w:firstLine="3119"/>
        <w:rPr>
          <w:rFonts w:ascii="Arial" w:hAnsi="Arial" w:cs="Arial"/>
        </w:rPr>
      </w:pPr>
    </w:p>
    <w:p w:rsidR="0090447C" w:rsidRDefault="0090447C" w:rsidP="0090447C">
      <w:pPr>
        <w:pStyle w:val="Sangra2detindependiente1"/>
        <w:widowControl/>
        <w:autoSpaceDE/>
        <w:spacing w:line="240" w:lineRule="auto"/>
        <w:ind w:firstLine="3119"/>
        <w:rPr>
          <w:rFonts w:ascii="Arial" w:hAnsi="Arial" w:cs="Arial"/>
        </w:rPr>
      </w:pPr>
    </w:p>
    <w:p w:rsidR="0090447C" w:rsidRPr="00711681" w:rsidRDefault="0090447C" w:rsidP="0090447C">
      <w:pPr>
        <w:pStyle w:val="Sangra2detindependiente1"/>
        <w:widowControl/>
        <w:autoSpaceDE/>
        <w:spacing w:line="240" w:lineRule="auto"/>
        <w:ind w:firstLine="3119"/>
        <w:rPr>
          <w:rFonts w:ascii="Arial" w:hAnsi="Arial" w:cs="Arial"/>
        </w:rPr>
      </w:pPr>
      <w:r w:rsidRPr="00711681">
        <w:rPr>
          <w:rFonts w:ascii="Arial" w:hAnsi="Arial" w:cs="Arial"/>
        </w:rPr>
        <w:t>En cumplimiento a lo previsto en el artículo 85 de la Ley Orgánica del Tribunal de lo Contencioso Administrativo del Distrito Federal, manifiesto lo siguiente:</w:t>
      </w:r>
    </w:p>
    <w:p w:rsidR="0090447C" w:rsidRPr="00711681" w:rsidRDefault="0090447C" w:rsidP="0090447C">
      <w:pPr>
        <w:pStyle w:val="Sangra2detindependiente1"/>
        <w:widowControl/>
        <w:autoSpaceDE/>
        <w:spacing w:line="240" w:lineRule="auto"/>
        <w:ind w:firstLine="3060"/>
        <w:rPr>
          <w:rFonts w:ascii="Arial" w:hAnsi="Arial" w:cs="Arial"/>
        </w:rPr>
      </w:pPr>
    </w:p>
    <w:p w:rsidR="0090447C" w:rsidRPr="00711681" w:rsidRDefault="0090447C" w:rsidP="0090447C">
      <w:pPr>
        <w:ind w:firstLine="3060"/>
        <w:rPr>
          <w:rFonts w:ascii="Arial" w:hAnsi="Arial" w:cs="Arial"/>
          <w:b/>
          <w:iCs/>
          <w:sz w:val="24"/>
          <w:szCs w:val="24"/>
          <w:u w:val="single"/>
        </w:rPr>
      </w:pPr>
      <w:r w:rsidRPr="00711681">
        <w:rPr>
          <w:rFonts w:ascii="Arial" w:hAnsi="Arial" w:cs="Arial"/>
          <w:b/>
          <w:iCs/>
          <w:sz w:val="24"/>
          <w:szCs w:val="24"/>
          <w:u w:val="single"/>
        </w:rPr>
        <w:t>I y II.- NOMBRE Y DOMICILIO DEL ACTOR:</w:t>
      </w:r>
    </w:p>
    <w:p w:rsidR="0090447C" w:rsidRPr="00711681" w:rsidRDefault="0090447C" w:rsidP="0090447C">
      <w:pPr>
        <w:pStyle w:val="BodyText31"/>
        <w:ind w:firstLine="3060"/>
        <w:rPr>
          <w:rFonts w:ascii="Arial" w:hAnsi="Arial" w:cs="Arial"/>
          <w:sz w:val="24"/>
          <w:szCs w:val="24"/>
          <w:lang w:val="es-ES_tradnl"/>
        </w:rPr>
      </w:pPr>
    </w:p>
    <w:p w:rsidR="0090447C" w:rsidRPr="00711681" w:rsidRDefault="0090447C" w:rsidP="0090447C">
      <w:pPr>
        <w:ind w:firstLine="3060"/>
        <w:jc w:val="both"/>
        <w:rPr>
          <w:rFonts w:ascii="Arial" w:hAnsi="Arial" w:cs="Arial"/>
          <w:bCs/>
          <w:sz w:val="24"/>
          <w:szCs w:val="24"/>
        </w:rPr>
      </w:pPr>
      <w:r w:rsidRPr="00711681">
        <w:rPr>
          <w:rFonts w:ascii="Arial" w:hAnsi="Arial" w:cs="Arial"/>
          <w:sz w:val="24"/>
          <w:szCs w:val="24"/>
        </w:rPr>
        <w:t>Ya fueron precisados en el proemio del presente libelo</w:t>
      </w:r>
      <w:r w:rsidRPr="00711681">
        <w:rPr>
          <w:rFonts w:ascii="Arial" w:hAnsi="Arial" w:cs="Arial"/>
          <w:bCs/>
          <w:sz w:val="24"/>
          <w:szCs w:val="24"/>
        </w:rPr>
        <w:t>.</w:t>
      </w:r>
    </w:p>
    <w:p w:rsidR="0090447C" w:rsidRPr="00711681" w:rsidRDefault="0090447C" w:rsidP="0090447C">
      <w:pPr>
        <w:ind w:firstLine="3060"/>
        <w:jc w:val="both"/>
        <w:rPr>
          <w:rFonts w:ascii="Arial" w:hAnsi="Arial" w:cs="Arial"/>
          <w:bCs/>
          <w:sz w:val="24"/>
          <w:szCs w:val="24"/>
        </w:rPr>
      </w:pPr>
    </w:p>
    <w:p w:rsidR="0090447C" w:rsidRPr="00711681" w:rsidRDefault="0090447C" w:rsidP="0090447C">
      <w:pPr>
        <w:ind w:firstLine="3060"/>
        <w:jc w:val="both"/>
        <w:rPr>
          <w:rFonts w:ascii="Arial" w:hAnsi="Arial" w:cs="Arial"/>
          <w:b/>
          <w:sz w:val="24"/>
          <w:szCs w:val="24"/>
          <w:u w:val="single"/>
        </w:rPr>
      </w:pPr>
      <w:r w:rsidRPr="00711681">
        <w:rPr>
          <w:rFonts w:ascii="Arial" w:hAnsi="Arial" w:cs="Arial"/>
          <w:b/>
          <w:sz w:val="24"/>
          <w:szCs w:val="24"/>
          <w:u w:val="single"/>
        </w:rPr>
        <w:t>III.- ACTO ADMNISTRATIVO QUE SE IMPUGNA:</w:t>
      </w:r>
    </w:p>
    <w:p w:rsidR="0090447C" w:rsidRDefault="0090447C" w:rsidP="0090447C">
      <w:pPr>
        <w:pStyle w:val="Sangra2detindependiente1"/>
        <w:widowControl/>
        <w:autoSpaceDE/>
        <w:spacing w:line="240" w:lineRule="auto"/>
        <w:ind w:firstLine="3060"/>
        <w:rPr>
          <w:rFonts w:ascii="Arial" w:hAnsi="Arial" w:cs="Arial"/>
          <w:b/>
          <w:u w:val="single"/>
          <w:lang w:val="es-ES_tradnl"/>
        </w:rPr>
      </w:pPr>
    </w:p>
    <w:p w:rsidR="0090447C" w:rsidRPr="00711681" w:rsidRDefault="0090447C" w:rsidP="0090447C">
      <w:pPr>
        <w:pStyle w:val="Sangra2detindependiente1"/>
        <w:widowControl/>
        <w:autoSpaceDE/>
        <w:spacing w:line="240" w:lineRule="auto"/>
        <w:ind w:firstLine="3060"/>
        <w:rPr>
          <w:rFonts w:ascii="Arial" w:hAnsi="Arial" w:cs="Arial"/>
          <w:b/>
          <w:u w:val="single"/>
          <w:lang w:val="es-ES_tradnl"/>
        </w:rPr>
      </w:pPr>
    </w:p>
    <w:p w:rsidR="0090447C" w:rsidRDefault="0090447C" w:rsidP="0090447C">
      <w:pPr>
        <w:pStyle w:val="Sangra2detindependiente1"/>
        <w:widowControl/>
        <w:autoSpaceDE/>
        <w:spacing w:line="240" w:lineRule="auto"/>
        <w:ind w:firstLine="3060"/>
        <w:rPr>
          <w:rFonts w:ascii="Arial" w:hAnsi="Arial" w:cs="Arial"/>
          <w:b/>
        </w:rPr>
      </w:pPr>
      <w:r w:rsidRPr="00711681">
        <w:rPr>
          <w:rFonts w:ascii="Arial" w:hAnsi="Arial" w:cs="Arial"/>
          <w:b/>
          <w:lang w:val="es-ES_tradnl"/>
        </w:rPr>
        <w:t>A) LA</w:t>
      </w:r>
      <w:r w:rsidR="005A7D4B">
        <w:rPr>
          <w:rFonts w:ascii="Arial" w:hAnsi="Arial" w:cs="Arial"/>
          <w:b/>
          <w:lang w:val="es-ES_tradnl"/>
        </w:rPr>
        <w:t xml:space="preserve"> RESOLUCIÓN MEDIANTE LA CUAL INDEBIDAMENTE SE DETERMINO LA</w:t>
      </w:r>
      <w:r w:rsidRPr="00711681">
        <w:rPr>
          <w:rFonts w:ascii="Arial" w:hAnsi="Arial" w:cs="Arial"/>
          <w:b/>
          <w:lang w:val="es-ES_tradnl"/>
        </w:rPr>
        <w:t xml:space="preserve"> CANCELACIÓN, REVOCACIÓN, CADUCIDAD, EXTINCIÓN, ANULACIÓN, RESCISIÓN Y/O VENCIMIENTO DEL ASIENTO REGISTRAL</w:t>
      </w:r>
      <w:r w:rsidR="0050147B">
        <w:rPr>
          <w:rFonts w:ascii="Arial" w:hAnsi="Arial" w:cs="Arial"/>
          <w:b/>
          <w:lang w:val="es-ES_tradnl"/>
        </w:rPr>
        <w:t xml:space="preserve"> DE LA HIPOTECA QUE MÁS ADELANTE SE MENCIONA,</w:t>
      </w:r>
      <w:r w:rsidRPr="00711681">
        <w:rPr>
          <w:rFonts w:ascii="Arial" w:hAnsi="Arial" w:cs="Arial"/>
          <w:b/>
          <w:lang w:val="es-ES_tradnl"/>
        </w:rPr>
        <w:t xml:space="preserve"> Y/O CANCELACIÓN, REVOCACIÓN, CADUCIDAD, EXTINCIÓN, ANULACIÓN, </w:t>
      </w:r>
      <w:r w:rsidRPr="00711681">
        <w:rPr>
          <w:rFonts w:ascii="Arial" w:hAnsi="Arial" w:cs="Arial"/>
          <w:b/>
          <w:lang w:val="es-ES_tradnl"/>
        </w:rPr>
        <w:lastRenderedPageBreak/>
        <w:t xml:space="preserve">RESCISIÓN Y/O VENCIMIENTO DE LA INSCRIPCIÓN DE LA GARANTÍA REAL COSNISTENTE EN HIPOTECA EN PRIMER LUGAR Y GRADO DE PREFERENCIA, CONSTITUIDA A FAVOR </w:t>
      </w:r>
      <w:r>
        <w:rPr>
          <w:rFonts w:ascii="Arial" w:hAnsi="Arial" w:cs="Arial"/>
          <w:b/>
          <w:lang w:val="es-ES_tradnl"/>
        </w:rPr>
        <w:t xml:space="preserve">DE BANCA SERFIN S.A. INSTITUCIÓN DE BANCA MÚLTIPLE, GRUPO FINANCIERO SERFIN, HOY SU CESIONARIA </w:t>
      </w:r>
      <w:r w:rsidRPr="00711681">
        <w:rPr>
          <w:rFonts w:ascii="Arial" w:hAnsi="Arial" w:cs="Arial"/>
          <w:b/>
          <w:lang w:val="es-ES_tradnl"/>
        </w:rPr>
        <w:t>SÓLIDA ADMINISTRADORA DE PORTAFOLIOS S.A. DE C.V.</w:t>
      </w:r>
      <w:r>
        <w:rPr>
          <w:rFonts w:ascii="Arial" w:hAnsi="Arial" w:cs="Arial"/>
          <w:b/>
          <w:lang w:val="es-ES_tradnl"/>
        </w:rPr>
        <w:t>, ACTUALMENTE</w:t>
      </w:r>
      <w:r w:rsidRPr="00711681">
        <w:rPr>
          <w:rFonts w:ascii="Arial" w:hAnsi="Arial" w:cs="Arial"/>
          <w:b/>
          <w:lang w:val="es-ES_tradnl"/>
        </w:rPr>
        <w:t xml:space="preserve"> SÓLIDA ADMINISTRADORA DE PORTAFOLIOS S.A. DE C.V. SOCIEDAD FINANCIERA DE OBJETO MÚLTIPLE, ENTIDAD REGULADA, GRUPO FINANCIERO BANORTE,</w:t>
      </w:r>
      <w:r w:rsidRPr="00711681">
        <w:rPr>
          <w:rFonts w:ascii="Arial" w:hAnsi="Arial" w:cs="Arial"/>
          <w:lang w:val="es-ES_tradnl"/>
        </w:rPr>
        <w:t xml:space="preserve"> </w:t>
      </w:r>
      <w:r w:rsidRPr="007F5EE7">
        <w:rPr>
          <w:rFonts w:ascii="Arial" w:hAnsi="Arial" w:cs="Arial"/>
          <w:b/>
          <w:lang w:val="es-ES_tradnl"/>
        </w:rPr>
        <w:t>SOBRE EL INMUEBLE UBICADO EN</w:t>
      </w:r>
      <w:r>
        <w:rPr>
          <w:rFonts w:ascii="Arial" w:hAnsi="Arial" w:cs="Arial"/>
          <w:lang w:val="es-ES_tradnl"/>
        </w:rPr>
        <w:t xml:space="preserve"> </w:t>
      </w:r>
      <w:r w:rsidRPr="00711681">
        <w:rPr>
          <w:rFonts w:ascii="Arial" w:hAnsi="Arial" w:cs="Arial"/>
          <w:b/>
        </w:rPr>
        <w:t>LA CASA MARCADA CON EL NÚMERO 314, DE LA CALLE ORIENTE 63, HOY CALLE GREGORIO LÓPEZ Y FUENTES, CONSTRUIDA SOBRE EL LOTE DIECINUEVE (Y LA FRACCIÓN RESTANTE DEL LOTE VEINTE), MANZANA “B” BIS, COLONIA 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r>
        <w:rPr>
          <w:rFonts w:ascii="Arial" w:hAnsi="Arial" w:cs="Arial"/>
          <w:b/>
        </w:rPr>
        <w:t>.</w:t>
      </w:r>
    </w:p>
    <w:p w:rsidR="0090447C" w:rsidRDefault="0090447C" w:rsidP="0090447C">
      <w:pPr>
        <w:pStyle w:val="Sangra2detindependiente1"/>
        <w:widowControl/>
        <w:autoSpaceDE/>
        <w:spacing w:line="240" w:lineRule="auto"/>
        <w:ind w:firstLine="3060"/>
        <w:rPr>
          <w:rFonts w:ascii="Arial" w:hAnsi="Arial" w:cs="Arial"/>
          <w:b/>
          <w:lang w:val="es-ES_tradnl"/>
        </w:rPr>
      </w:pPr>
    </w:p>
    <w:p w:rsidR="0090447C" w:rsidRPr="00711681" w:rsidRDefault="0090447C" w:rsidP="0090447C">
      <w:pPr>
        <w:pStyle w:val="Sangra2detindependiente1"/>
        <w:widowControl/>
        <w:autoSpaceDE/>
        <w:spacing w:line="240" w:lineRule="auto"/>
        <w:ind w:firstLine="3060"/>
        <w:rPr>
          <w:rFonts w:ascii="Arial" w:hAnsi="Arial" w:cs="Arial"/>
          <w:b/>
          <w:lang w:val="es-ES_tradnl"/>
        </w:rPr>
      </w:pPr>
      <w:r w:rsidRPr="00711681">
        <w:rPr>
          <w:rFonts w:ascii="Arial" w:hAnsi="Arial" w:cs="Arial"/>
          <w:b/>
          <w:lang w:val="es-ES_tradnl"/>
        </w:rPr>
        <w:t xml:space="preserve"> </w:t>
      </w:r>
    </w:p>
    <w:p w:rsidR="0090447C" w:rsidRPr="00711681" w:rsidRDefault="0090447C" w:rsidP="0090447C">
      <w:pPr>
        <w:pStyle w:val="Sangra2detindependiente1"/>
        <w:widowControl/>
        <w:autoSpaceDE/>
        <w:spacing w:line="240" w:lineRule="auto"/>
        <w:ind w:firstLine="3060"/>
        <w:rPr>
          <w:rFonts w:ascii="Arial" w:hAnsi="Arial" w:cs="Arial"/>
          <w:lang w:val="es-ES_tradnl"/>
        </w:rPr>
      </w:pPr>
      <w:r w:rsidRPr="00711681">
        <w:rPr>
          <w:rFonts w:ascii="Arial" w:hAnsi="Arial" w:cs="Arial"/>
          <w:b/>
          <w:lang w:val="es-ES_tradnl"/>
        </w:rPr>
        <w:t>B) CUALQUIER RESOLUCIÓN, SENTENCIA, ACUERDO, DECRETO</w:t>
      </w:r>
      <w:r w:rsidR="004C0FB6">
        <w:rPr>
          <w:rFonts w:ascii="Arial" w:hAnsi="Arial" w:cs="Arial"/>
          <w:b/>
          <w:lang w:val="es-ES_tradnl"/>
        </w:rPr>
        <w:t xml:space="preserve"> Y/O PROCEDIMIENTO ADMINISTRATIVO</w:t>
      </w:r>
      <w:r w:rsidRPr="00711681">
        <w:rPr>
          <w:rFonts w:ascii="Arial" w:hAnsi="Arial" w:cs="Arial"/>
          <w:b/>
          <w:lang w:val="es-ES_tradnl"/>
        </w:rPr>
        <w:t xml:space="preserve"> QUE HAYA</w:t>
      </w:r>
      <w:r w:rsidR="004C0FB6">
        <w:rPr>
          <w:rFonts w:ascii="Arial" w:hAnsi="Arial" w:cs="Arial"/>
          <w:b/>
          <w:lang w:val="es-ES_tradnl"/>
        </w:rPr>
        <w:t xml:space="preserve"> DADO ORIGEN A LA RESOLUCIÓN QUE INDEBIDAMENTE DETRMINO</w:t>
      </w:r>
      <w:r w:rsidRPr="00711681">
        <w:rPr>
          <w:rFonts w:ascii="Arial" w:hAnsi="Arial" w:cs="Arial"/>
          <w:b/>
          <w:lang w:val="es-ES_tradnl"/>
        </w:rPr>
        <w:t xml:space="preserve"> LA CANCELACIÓN, REVOCACIÓN, CADUCIDAD, EXTINCIÓN, ANULACIÓN, RESCISIÓN Y/O VENCIMIENTO DEL ASIENTO REGISTRAL</w:t>
      </w:r>
      <w:r w:rsidR="0050147B">
        <w:rPr>
          <w:rFonts w:ascii="Arial" w:hAnsi="Arial" w:cs="Arial"/>
          <w:b/>
          <w:lang w:val="es-ES_tradnl"/>
        </w:rPr>
        <w:t xml:space="preserve"> DE LA HIPOTECA QUE MAS ADELANTE SE MENCIONA,</w:t>
      </w:r>
      <w:r w:rsidRPr="00711681">
        <w:rPr>
          <w:rFonts w:ascii="Arial" w:hAnsi="Arial" w:cs="Arial"/>
          <w:b/>
          <w:lang w:val="es-ES_tradnl"/>
        </w:rPr>
        <w:t xml:space="preserve"> Y/O CANCELACIÓN, REVOCACIÓN, CADUCIDAD, EXTINCIÓN, ANULACIÓN, RESCISIÓN Y/O VENCIMIENTO DE LA INSCRIPCIÓN DE LA GARANTÍA REAL COSNISTENTE EN HIPOTECA EN PRIMER LUGAR Y GRADO DE PREFERENCIA, CONSTITUIDA A FAVOR DE </w:t>
      </w:r>
      <w:r>
        <w:rPr>
          <w:rFonts w:ascii="Arial" w:hAnsi="Arial" w:cs="Arial"/>
          <w:b/>
          <w:lang w:val="es-ES_tradnl"/>
        </w:rPr>
        <w:t xml:space="preserve">BANCA SERFIN S.A. INSTITUCIÓN DE BANCA MÚLTIPLE, GRUPO FINANCIERO SERFIN, HOY SU CESIONARIA </w:t>
      </w:r>
      <w:r w:rsidRPr="00711681">
        <w:rPr>
          <w:rFonts w:ascii="Arial" w:hAnsi="Arial" w:cs="Arial"/>
          <w:b/>
          <w:lang w:val="es-ES_tradnl"/>
        </w:rPr>
        <w:t>SÓLIDA ADMINISTRADORA DE PORTAFOLIOS S.A. DE C.V.</w:t>
      </w:r>
      <w:r>
        <w:rPr>
          <w:rFonts w:ascii="Arial" w:hAnsi="Arial" w:cs="Arial"/>
          <w:b/>
          <w:lang w:val="es-ES_tradnl"/>
        </w:rPr>
        <w:t>, ACTUALMENTE</w:t>
      </w:r>
      <w:r w:rsidRPr="00711681">
        <w:rPr>
          <w:rFonts w:ascii="Arial" w:hAnsi="Arial" w:cs="Arial"/>
          <w:b/>
          <w:lang w:val="es-ES_tradnl"/>
        </w:rPr>
        <w:t xml:space="preserve"> SÓLIDA ADMINISTRADORA DE PORTAFOLIOS S.A. DE C.V. SOCIEDAD FINANCIERA DE OBJETO MÚLTIPLE, ENTIDAD REGULADA, GRUPO FINANCIERO BANORTE,</w:t>
      </w:r>
      <w:r w:rsidRPr="00711681">
        <w:rPr>
          <w:rFonts w:ascii="Arial" w:hAnsi="Arial" w:cs="Arial"/>
          <w:lang w:val="es-ES_tradnl"/>
        </w:rPr>
        <w:t xml:space="preserve"> </w:t>
      </w:r>
      <w:r w:rsidRPr="007F5EE7">
        <w:rPr>
          <w:rFonts w:ascii="Arial" w:hAnsi="Arial" w:cs="Arial"/>
          <w:b/>
          <w:lang w:val="es-ES_tradnl"/>
        </w:rPr>
        <w:t>SOBRE EL INMUEBLE UBICADO EN</w:t>
      </w:r>
      <w:r>
        <w:rPr>
          <w:rFonts w:ascii="Arial" w:hAnsi="Arial" w:cs="Arial"/>
          <w:lang w:val="es-ES_tradnl"/>
        </w:rPr>
        <w:t xml:space="preserve"> </w:t>
      </w:r>
      <w:r w:rsidRPr="00711681">
        <w:rPr>
          <w:rFonts w:ascii="Arial" w:hAnsi="Arial" w:cs="Arial"/>
          <w:b/>
        </w:rPr>
        <w:t>LA CASA MARCADA CON EL NÚMERO 314, DE LA CALLE ORIENTE 63, HOY CALLE GREGORIO LÓPEZ Y FUENTES, CONSTRUIDA SOBRE EL LOTE DIECINUEVE (Y LA FRACCIÓN RESTANTE DEL LOTE VEINTE), MANZANA “B” BIS, COLONIA 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r>
        <w:rPr>
          <w:rFonts w:ascii="Arial" w:hAnsi="Arial" w:cs="Arial"/>
          <w:b/>
        </w:rPr>
        <w:t>.</w:t>
      </w:r>
      <w:r w:rsidRPr="00711681">
        <w:rPr>
          <w:rFonts w:ascii="Arial" w:hAnsi="Arial" w:cs="Arial"/>
          <w:lang w:val="es-ES_tradnl"/>
        </w:rPr>
        <w:t xml:space="preserve"> </w:t>
      </w:r>
    </w:p>
    <w:p w:rsidR="0090447C" w:rsidRDefault="0090447C" w:rsidP="0090447C">
      <w:pPr>
        <w:pStyle w:val="Sangra2detindependiente1"/>
        <w:widowControl/>
        <w:autoSpaceDE/>
        <w:spacing w:line="240" w:lineRule="auto"/>
        <w:ind w:firstLine="3060"/>
        <w:rPr>
          <w:rFonts w:ascii="Arial" w:hAnsi="Arial" w:cs="Arial"/>
          <w:b/>
          <w:lang w:val="es-ES_tradnl"/>
        </w:rPr>
      </w:pPr>
    </w:p>
    <w:p w:rsidR="0090447C" w:rsidRPr="00711681" w:rsidRDefault="0090447C" w:rsidP="0090447C">
      <w:pPr>
        <w:pStyle w:val="Sangra2detindependiente1"/>
        <w:widowControl/>
        <w:autoSpaceDE/>
        <w:spacing w:line="240" w:lineRule="auto"/>
        <w:ind w:firstLine="3060"/>
        <w:rPr>
          <w:rFonts w:ascii="Arial" w:hAnsi="Arial" w:cs="Arial"/>
          <w:b/>
          <w:lang w:val="es-ES_tradnl"/>
        </w:rPr>
      </w:pPr>
    </w:p>
    <w:p w:rsidR="0090447C" w:rsidRPr="00711681" w:rsidRDefault="0090447C" w:rsidP="0090447C">
      <w:pPr>
        <w:pStyle w:val="Sangra2detindependiente1"/>
        <w:widowControl/>
        <w:autoSpaceDE/>
        <w:spacing w:line="240" w:lineRule="auto"/>
        <w:ind w:firstLine="3060"/>
        <w:rPr>
          <w:rFonts w:ascii="Arial" w:hAnsi="Arial" w:cs="Arial"/>
          <w:lang w:val="es-ES_tradnl"/>
        </w:rPr>
      </w:pPr>
      <w:r w:rsidRPr="00711681">
        <w:rPr>
          <w:rFonts w:ascii="Arial" w:hAnsi="Arial" w:cs="Arial"/>
          <w:b/>
          <w:lang w:val="es-ES_tradnl"/>
        </w:rPr>
        <w:t>C) CUALQUIER RESOLUCIÓN Y/O PROCEDIMEINTO ADMINISTRATIVO QUE SE HAYA LLEVADO Y QUE HAYA DADO ORIGEN A LA CANCELACIÓN, REVOCACIÓN, CADUCIDAD, EXTINCIÓN, ANULACIÓN, RESCISIÓN Y/O VENCIMIENTO DEL ASIENTO REGISTRAL</w:t>
      </w:r>
      <w:r w:rsidR="0050147B">
        <w:rPr>
          <w:rFonts w:ascii="Arial" w:hAnsi="Arial" w:cs="Arial"/>
          <w:b/>
          <w:lang w:val="es-ES_tradnl"/>
        </w:rPr>
        <w:t xml:space="preserve"> DE LA HIPOTECA QUE MÁS ADELANTE SE MENCIONA,</w:t>
      </w:r>
      <w:r w:rsidRPr="00711681">
        <w:rPr>
          <w:rFonts w:ascii="Arial" w:hAnsi="Arial" w:cs="Arial"/>
          <w:b/>
          <w:lang w:val="es-ES_tradnl"/>
        </w:rPr>
        <w:t xml:space="preserve"> Y/O CANCELACIÓN, REVOCACIÓN, CADUCIDAD, EXTINCIÓN, ANULACIÓN, RESCISIÓN Y/O VENCIMIENTO DE LA INSCRIPCIÓN DE LA GARANTÍA REAL COSNISTENTE EN HIPOTECA EN PRIMER LUGAR Y GRADO DE PREFERENCIA, CONSTITUIDA A FAVOR DE </w:t>
      </w:r>
      <w:r>
        <w:rPr>
          <w:rFonts w:ascii="Arial" w:hAnsi="Arial" w:cs="Arial"/>
          <w:b/>
          <w:lang w:val="es-ES_tradnl"/>
        </w:rPr>
        <w:t xml:space="preserve">BANCA SERFIN S.A. INSTITUCIÓN DE BANCA MÚLTIPLE, GRUPO FINANCIERO SERFIN, HOY SU CESIONARIA </w:t>
      </w:r>
      <w:r w:rsidRPr="00711681">
        <w:rPr>
          <w:rFonts w:ascii="Arial" w:hAnsi="Arial" w:cs="Arial"/>
          <w:b/>
          <w:lang w:val="es-ES_tradnl"/>
        </w:rPr>
        <w:t>SÓLIDA ADMINISTRADORA DE PORTAFOLIOS S.A. DE C.V.</w:t>
      </w:r>
      <w:r>
        <w:rPr>
          <w:rFonts w:ascii="Arial" w:hAnsi="Arial" w:cs="Arial"/>
          <w:b/>
          <w:lang w:val="es-ES_tradnl"/>
        </w:rPr>
        <w:t>, ACTUALMENTE</w:t>
      </w:r>
      <w:r w:rsidRPr="00711681">
        <w:rPr>
          <w:rFonts w:ascii="Arial" w:hAnsi="Arial" w:cs="Arial"/>
          <w:b/>
          <w:lang w:val="es-ES_tradnl"/>
        </w:rPr>
        <w:t xml:space="preserve"> SÓLIDA ADMINISTRADORA DE PORTAFOLIOS S.A. DE C.V. SOCIEDAD FINANCIERA DE OBJETO MÚLTIPLE, ENTIDAD REGULADA, GRUPO FINANCIERO BANORTE,</w:t>
      </w:r>
      <w:r w:rsidRPr="00711681">
        <w:rPr>
          <w:rFonts w:ascii="Arial" w:hAnsi="Arial" w:cs="Arial"/>
          <w:lang w:val="es-ES_tradnl"/>
        </w:rPr>
        <w:t xml:space="preserve"> </w:t>
      </w:r>
      <w:r w:rsidRPr="007F5EE7">
        <w:rPr>
          <w:rFonts w:ascii="Arial" w:hAnsi="Arial" w:cs="Arial"/>
          <w:b/>
          <w:lang w:val="es-ES_tradnl"/>
        </w:rPr>
        <w:t>SOBRE EL INMUEBLE UBICADO EN</w:t>
      </w:r>
      <w:r>
        <w:rPr>
          <w:rFonts w:ascii="Arial" w:hAnsi="Arial" w:cs="Arial"/>
          <w:lang w:val="es-ES_tradnl"/>
        </w:rPr>
        <w:t xml:space="preserve"> </w:t>
      </w:r>
      <w:r w:rsidRPr="00711681">
        <w:rPr>
          <w:rFonts w:ascii="Arial" w:hAnsi="Arial" w:cs="Arial"/>
          <w:b/>
        </w:rPr>
        <w:t xml:space="preserve">LA CASA MARCADA CON EL NÚMERO 314, DE LA CALLE ORIENTE 63, HOY CALLE GREGORIO LÓPEZ Y FUENTES, CONSTRUIDA SOBRE EL LOTE DIECINUEVE (Y LA FRACCIÓN RESTANTE DEL LOTE VEINTE), MANZANA “B” BIS, COLONIA </w:t>
      </w:r>
      <w:r w:rsidRPr="00711681">
        <w:rPr>
          <w:rFonts w:ascii="Arial" w:hAnsi="Arial" w:cs="Arial"/>
          <w:b/>
        </w:rPr>
        <w:lastRenderedPageBreak/>
        <w:t>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r>
        <w:rPr>
          <w:rFonts w:ascii="Arial" w:hAnsi="Arial" w:cs="Arial"/>
          <w:b/>
        </w:rPr>
        <w:t>.</w:t>
      </w:r>
    </w:p>
    <w:p w:rsidR="0090447C" w:rsidRPr="00711681" w:rsidRDefault="0090447C" w:rsidP="0090447C">
      <w:pPr>
        <w:pStyle w:val="Sangra2detindependiente1"/>
        <w:widowControl/>
        <w:autoSpaceDE/>
        <w:spacing w:line="240" w:lineRule="auto"/>
        <w:ind w:firstLine="3060"/>
        <w:rPr>
          <w:rFonts w:ascii="Arial" w:hAnsi="Arial" w:cs="Arial"/>
          <w:lang w:val="es-ES_tradnl"/>
        </w:rPr>
      </w:pPr>
    </w:p>
    <w:p w:rsidR="0090447C" w:rsidRPr="00711681" w:rsidRDefault="0090447C" w:rsidP="0090447C">
      <w:pPr>
        <w:pStyle w:val="Sangra2detindependiente1"/>
        <w:widowControl/>
        <w:autoSpaceDE/>
        <w:spacing w:line="240" w:lineRule="auto"/>
        <w:ind w:firstLine="3119"/>
        <w:rPr>
          <w:rFonts w:ascii="Arial" w:hAnsi="Arial" w:cs="Arial"/>
          <w:b/>
          <w:lang w:val="es-ES_tradnl"/>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IV.- AUTORIDADES DEMANDADAS:</w:t>
      </w:r>
    </w:p>
    <w:p w:rsidR="0090447C" w:rsidRPr="00711681" w:rsidRDefault="0090447C" w:rsidP="0090447C">
      <w:pPr>
        <w:ind w:firstLine="3119"/>
        <w:jc w:val="both"/>
        <w:rPr>
          <w:rFonts w:ascii="Arial" w:hAnsi="Arial" w:cs="Arial"/>
          <w:sz w:val="24"/>
          <w:szCs w:val="24"/>
        </w:rPr>
      </w:pPr>
    </w:p>
    <w:p w:rsidR="0090447C" w:rsidRPr="00711681" w:rsidRDefault="0090447C" w:rsidP="0090447C">
      <w:pPr>
        <w:numPr>
          <w:ilvl w:val="0"/>
          <w:numId w:val="2"/>
        </w:numPr>
        <w:tabs>
          <w:tab w:val="clear" w:pos="3839"/>
          <w:tab w:val="num" w:pos="3119"/>
        </w:tabs>
        <w:spacing w:before="120"/>
        <w:ind w:left="3119" w:hanging="567"/>
        <w:jc w:val="both"/>
        <w:rPr>
          <w:rFonts w:ascii="Arial" w:hAnsi="Arial" w:cs="Arial"/>
          <w:sz w:val="24"/>
          <w:szCs w:val="24"/>
        </w:rPr>
      </w:pPr>
      <w:r w:rsidRPr="00711681">
        <w:rPr>
          <w:rFonts w:ascii="Arial" w:hAnsi="Arial" w:cs="Arial"/>
          <w:sz w:val="24"/>
          <w:szCs w:val="24"/>
        </w:rPr>
        <w:t>C. Jefe de Gobierno del Distrito Federal;</w:t>
      </w:r>
    </w:p>
    <w:p w:rsidR="0090447C" w:rsidRPr="00711681" w:rsidRDefault="0090447C" w:rsidP="0090447C">
      <w:pPr>
        <w:numPr>
          <w:ilvl w:val="0"/>
          <w:numId w:val="2"/>
        </w:numPr>
        <w:tabs>
          <w:tab w:val="clear" w:pos="3839"/>
          <w:tab w:val="num" w:pos="3119"/>
        </w:tabs>
        <w:spacing w:before="120"/>
        <w:ind w:left="3119" w:hanging="567"/>
        <w:jc w:val="both"/>
        <w:rPr>
          <w:rFonts w:ascii="Arial" w:hAnsi="Arial" w:cs="Arial"/>
          <w:sz w:val="24"/>
          <w:szCs w:val="24"/>
        </w:rPr>
      </w:pPr>
      <w:r w:rsidRPr="00711681">
        <w:rPr>
          <w:rFonts w:ascii="Arial" w:hAnsi="Arial" w:cs="Arial"/>
          <w:sz w:val="24"/>
          <w:szCs w:val="24"/>
        </w:rPr>
        <w:t xml:space="preserve">C. Director del Registro Público de la Propiedad y del Comercio del Distrito Federal. </w:t>
      </w:r>
    </w:p>
    <w:p w:rsidR="0090447C" w:rsidRDefault="0090447C" w:rsidP="0090447C">
      <w:pPr>
        <w:numPr>
          <w:ilvl w:val="0"/>
          <w:numId w:val="2"/>
        </w:numPr>
        <w:tabs>
          <w:tab w:val="clear" w:pos="3839"/>
          <w:tab w:val="num" w:pos="3119"/>
        </w:tabs>
        <w:spacing w:before="120"/>
        <w:ind w:left="3119" w:hanging="567"/>
        <w:jc w:val="both"/>
        <w:rPr>
          <w:rFonts w:ascii="Arial" w:hAnsi="Arial" w:cs="Arial"/>
          <w:sz w:val="24"/>
          <w:szCs w:val="24"/>
        </w:rPr>
      </w:pPr>
      <w:r w:rsidRPr="00711681">
        <w:rPr>
          <w:rFonts w:ascii="Arial" w:hAnsi="Arial" w:cs="Arial"/>
          <w:sz w:val="24"/>
          <w:szCs w:val="24"/>
        </w:rPr>
        <w:t>Dirección de Acervos Registrales y Certificados del Registro Público de la Propiedad y del Comercio del Distrito Federal</w:t>
      </w:r>
      <w:r>
        <w:rPr>
          <w:rFonts w:ascii="Arial" w:hAnsi="Arial" w:cs="Arial"/>
          <w:sz w:val="24"/>
          <w:szCs w:val="24"/>
        </w:rPr>
        <w:t>.</w:t>
      </w:r>
    </w:p>
    <w:p w:rsidR="0090447C" w:rsidRDefault="0090447C" w:rsidP="0090447C">
      <w:pPr>
        <w:numPr>
          <w:ilvl w:val="0"/>
          <w:numId w:val="2"/>
        </w:numPr>
        <w:tabs>
          <w:tab w:val="clear" w:pos="3839"/>
          <w:tab w:val="num" w:pos="3119"/>
        </w:tabs>
        <w:spacing w:before="120"/>
        <w:ind w:left="3119" w:hanging="567"/>
        <w:jc w:val="both"/>
        <w:rPr>
          <w:rFonts w:ascii="Arial" w:hAnsi="Arial" w:cs="Arial"/>
          <w:sz w:val="24"/>
          <w:szCs w:val="24"/>
        </w:rPr>
      </w:pPr>
      <w:r>
        <w:rPr>
          <w:rFonts w:ascii="Arial" w:hAnsi="Arial" w:cs="Arial"/>
          <w:sz w:val="24"/>
          <w:szCs w:val="24"/>
        </w:rPr>
        <w:t>Registrador</w:t>
      </w:r>
      <w:r w:rsidR="00160FA7">
        <w:rPr>
          <w:rFonts w:ascii="Arial" w:hAnsi="Arial" w:cs="Arial"/>
          <w:sz w:val="24"/>
          <w:szCs w:val="24"/>
        </w:rPr>
        <w:t xml:space="preserve"> del Registro Público de la </w:t>
      </w:r>
      <w:r w:rsidR="004C0FB6">
        <w:rPr>
          <w:rFonts w:ascii="Arial" w:hAnsi="Arial" w:cs="Arial"/>
          <w:sz w:val="24"/>
          <w:szCs w:val="24"/>
        </w:rPr>
        <w:t>Propiedad</w:t>
      </w:r>
      <w:r w:rsidR="00160FA7">
        <w:rPr>
          <w:rFonts w:ascii="Arial" w:hAnsi="Arial" w:cs="Arial"/>
          <w:sz w:val="24"/>
          <w:szCs w:val="24"/>
        </w:rPr>
        <w:t xml:space="preserve"> y del Comercio del Distrito Federal que efectuó el acto que en este juicio se impugna.</w:t>
      </w:r>
    </w:p>
    <w:p w:rsidR="0090447C" w:rsidRDefault="0090447C" w:rsidP="0090447C">
      <w:pPr>
        <w:spacing w:before="120"/>
        <w:ind w:left="3119"/>
        <w:jc w:val="both"/>
        <w:rPr>
          <w:rFonts w:ascii="Arial" w:hAnsi="Arial" w:cs="Arial"/>
          <w:sz w:val="24"/>
          <w:szCs w:val="24"/>
        </w:rPr>
      </w:pPr>
    </w:p>
    <w:p w:rsidR="0090447C" w:rsidRPr="00711681" w:rsidRDefault="0090447C" w:rsidP="0090447C">
      <w:pPr>
        <w:spacing w:before="120"/>
        <w:ind w:left="3119"/>
        <w:jc w:val="both"/>
        <w:rPr>
          <w:rFonts w:ascii="Arial" w:hAnsi="Arial" w:cs="Arial"/>
          <w:sz w:val="24"/>
          <w:szCs w:val="24"/>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V.- NOMBRE Y DOMICILIO DEL TERCERO INTERESADO:</w:t>
      </w:r>
    </w:p>
    <w:p w:rsidR="0090447C"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711681">
        <w:rPr>
          <w:rFonts w:ascii="Arial" w:hAnsi="Arial" w:cs="Arial"/>
          <w:sz w:val="24"/>
          <w:szCs w:val="24"/>
        </w:rPr>
        <w:t>Bajo protesta de decir verdad, se desconoce la existencia de algún tercero interesado.</w:t>
      </w:r>
    </w:p>
    <w:p w:rsidR="0090447C"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VI.- PRETENSIÓN QUE SE DEDUCE:</w:t>
      </w:r>
    </w:p>
    <w:p w:rsidR="0090447C" w:rsidRPr="00711681" w:rsidRDefault="0090447C" w:rsidP="0090447C">
      <w:pPr>
        <w:pStyle w:val="Encabezado"/>
        <w:rPr>
          <w:rFonts w:ascii="Arial" w:hAnsi="Arial" w:cs="Arial"/>
          <w:sz w:val="24"/>
          <w:szCs w:val="24"/>
          <w:lang w:val="es-MX"/>
        </w:rPr>
      </w:pPr>
    </w:p>
    <w:p w:rsidR="0090447C" w:rsidRDefault="0090447C" w:rsidP="0090447C">
      <w:pPr>
        <w:pStyle w:val="Sangra2detindependiente1"/>
        <w:widowControl/>
        <w:autoSpaceDE/>
        <w:spacing w:line="240" w:lineRule="auto"/>
        <w:ind w:firstLine="3060"/>
        <w:rPr>
          <w:rFonts w:ascii="Arial" w:hAnsi="Arial" w:cs="Arial"/>
        </w:rPr>
      </w:pPr>
    </w:p>
    <w:p w:rsidR="0090447C" w:rsidRDefault="0090447C" w:rsidP="0090447C">
      <w:pPr>
        <w:pStyle w:val="Sangra2detindependiente1"/>
        <w:widowControl/>
        <w:autoSpaceDE/>
        <w:spacing w:line="240" w:lineRule="auto"/>
        <w:ind w:firstLine="3060"/>
        <w:rPr>
          <w:rFonts w:ascii="Arial" w:hAnsi="Arial" w:cs="Arial"/>
        </w:rPr>
      </w:pPr>
      <w:r w:rsidRPr="00711681">
        <w:rPr>
          <w:rFonts w:ascii="Arial" w:hAnsi="Arial" w:cs="Arial"/>
        </w:rPr>
        <w:t xml:space="preserve">Se solicita se declare fundada la pretensión de la declaración de </w:t>
      </w:r>
      <w:r w:rsidRPr="00711681">
        <w:rPr>
          <w:rFonts w:ascii="Arial" w:hAnsi="Arial" w:cs="Arial"/>
          <w:b/>
          <w:u w:val="single"/>
        </w:rPr>
        <w:t>nulidad lisa y llana</w:t>
      </w:r>
      <w:r w:rsidRPr="00711681">
        <w:rPr>
          <w:rFonts w:ascii="Arial" w:hAnsi="Arial" w:cs="Arial"/>
        </w:rPr>
        <w:t xml:space="preserve"> de la resolución, acuerdo, decreto</w:t>
      </w:r>
      <w:r>
        <w:rPr>
          <w:rFonts w:ascii="Arial" w:hAnsi="Arial" w:cs="Arial"/>
        </w:rPr>
        <w:t xml:space="preserve"> o cualquier otro documento que haya ordenado o concedido</w:t>
      </w:r>
      <w:r w:rsidRPr="00711681">
        <w:rPr>
          <w:rFonts w:ascii="Arial" w:hAnsi="Arial" w:cs="Arial"/>
        </w:rPr>
        <w:t xml:space="preserve"> la </w:t>
      </w:r>
      <w:r w:rsidRPr="00711681">
        <w:rPr>
          <w:rFonts w:ascii="Arial" w:hAnsi="Arial" w:cs="Arial"/>
          <w:b/>
          <w:lang w:val="es-ES_tradnl"/>
        </w:rPr>
        <w:t>cancelación, revocación, caducidad, extinción, anulación, rescisión y/o vencimiento del asiento registral</w:t>
      </w:r>
      <w:r w:rsidR="000F5354">
        <w:rPr>
          <w:rFonts w:ascii="Arial" w:hAnsi="Arial" w:cs="Arial"/>
          <w:b/>
          <w:lang w:val="es-ES_tradnl"/>
        </w:rPr>
        <w:t xml:space="preserve"> de la hipoteca que </w:t>
      </w:r>
      <w:proofErr w:type="spellStart"/>
      <w:r w:rsidR="000F5354">
        <w:rPr>
          <w:rFonts w:ascii="Arial" w:hAnsi="Arial" w:cs="Arial"/>
          <w:b/>
          <w:lang w:val="es-ES_tradnl"/>
        </w:rPr>
        <w:t>mas</w:t>
      </w:r>
      <w:proofErr w:type="spellEnd"/>
      <w:r w:rsidR="000F5354">
        <w:rPr>
          <w:rFonts w:ascii="Arial" w:hAnsi="Arial" w:cs="Arial"/>
          <w:b/>
          <w:lang w:val="es-ES_tradnl"/>
        </w:rPr>
        <w:t xml:space="preserve"> adelante se menciona</w:t>
      </w:r>
      <w:r w:rsidRPr="00711681">
        <w:rPr>
          <w:rFonts w:ascii="Arial" w:hAnsi="Arial" w:cs="Arial"/>
          <w:b/>
          <w:lang w:val="es-ES_tradnl"/>
        </w:rPr>
        <w:t xml:space="preserve"> y/o cancelación, revocación, caducidad, extinción, anulación, rescisión y/o vencimiento de la inscripción de la garantía real consistente en hipoteca en primer lugar y grado de preferencia, constituida a favor de </w:t>
      </w:r>
      <w:r>
        <w:rPr>
          <w:rFonts w:ascii="Arial" w:hAnsi="Arial" w:cs="Arial"/>
          <w:b/>
          <w:lang w:val="es-ES_tradnl"/>
        </w:rPr>
        <w:t xml:space="preserve">BANCA SERFIN S.A. INSTITUCIÓN DE BANCA MÚLTIPLE, GRUPO FINANCIERO SERFIN, HOY SU CESIONARIA </w:t>
      </w:r>
      <w:r w:rsidRPr="00711681">
        <w:rPr>
          <w:rFonts w:ascii="Arial" w:hAnsi="Arial" w:cs="Arial"/>
          <w:b/>
          <w:lang w:val="es-ES_tradnl"/>
        </w:rPr>
        <w:t>SÓLIDA ADMINISTRADORA DE PORTAFOLIOS S.A. DE C.V.</w:t>
      </w:r>
      <w:r>
        <w:rPr>
          <w:rFonts w:ascii="Arial" w:hAnsi="Arial" w:cs="Arial"/>
          <w:b/>
          <w:lang w:val="es-ES_tradnl"/>
        </w:rPr>
        <w:t>, ACTUALMENTE</w:t>
      </w:r>
      <w:r w:rsidRPr="00711681">
        <w:rPr>
          <w:rFonts w:ascii="Arial" w:hAnsi="Arial" w:cs="Arial"/>
          <w:b/>
          <w:lang w:val="es-ES_tradnl"/>
        </w:rPr>
        <w:t xml:space="preserve"> SÓLIDA ADMINISTRADORA DE PORTAFOLIOS S.A. DE C.V. SOCIEDAD FINANCIERA DE OBJETO MÚLTIPLE, ENTIDAD REGULADA, GRUPO FINANCIERO BANORTE,</w:t>
      </w:r>
      <w:r w:rsidRPr="00711681">
        <w:rPr>
          <w:rFonts w:ascii="Arial" w:hAnsi="Arial" w:cs="Arial"/>
          <w:lang w:val="es-ES_tradnl"/>
        </w:rPr>
        <w:t xml:space="preserve"> </w:t>
      </w:r>
      <w:r w:rsidRPr="007F5EE7">
        <w:rPr>
          <w:rFonts w:ascii="Arial" w:hAnsi="Arial" w:cs="Arial"/>
          <w:b/>
          <w:lang w:val="es-ES_tradnl"/>
        </w:rPr>
        <w:t>sobre el inmueble ubicado en</w:t>
      </w:r>
      <w:r>
        <w:rPr>
          <w:rFonts w:ascii="Arial" w:hAnsi="Arial" w:cs="Arial"/>
          <w:lang w:val="es-ES_tradnl"/>
        </w:rPr>
        <w:t xml:space="preserve"> </w:t>
      </w:r>
      <w:r w:rsidRPr="00711681">
        <w:rPr>
          <w:rFonts w:ascii="Arial" w:hAnsi="Arial" w:cs="Arial"/>
          <w:b/>
        </w:rPr>
        <w:t>la casa marcada con el número 314, de la calle oriente 63, hoy calle Gregorio López</w:t>
      </w:r>
      <w:r>
        <w:rPr>
          <w:rFonts w:ascii="Arial" w:hAnsi="Arial" w:cs="Arial"/>
          <w:b/>
        </w:rPr>
        <w:t xml:space="preserve"> y F</w:t>
      </w:r>
      <w:r w:rsidRPr="00711681">
        <w:rPr>
          <w:rFonts w:ascii="Arial" w:hAnsi="Arial" w:cs="Arial"/>
          <w:b/>
        </w:rPr>
        <w:t>uentes, construida sobre el lote diecinueve (y la fracción restante del lote vei</w:t>
      </w:r>
      <w:r>
        <w:rPr>
          <w:rFonts w:ascii="Arial" w:hAnsi="Arial" w:cs="Arial"/>
          <w:b/>
        </w:rPr>
        <w:t>nte), manzana “b” bis, colonia Villa de C</w:t>
      </w:r>
      <w:r w:rsidRPr="00711681">
        <w:rPr>
          <w:rFonts w:ascii="Arial" w:hAnsi="Arial" w:cs="Arial"/>
          <w:b/>
        </w:rPr>
        <w:t>ortés, en México</w:t>
      </w:r>
      <w:r>
        <w:rPr>
          <w:rFonts w:ascii="Arial" w:hAnsi="Arial" w:cs="Arial"/>
          <w:b/>
        </w:rPr>
        <w:t xml:space="preserve"> Distrito F</w:t>
      </w:r>
      <w:r w:rsidRPr="00711681">
        <w:rPr>
          <w:rFonts w:ascii="Arial" w:hAnsi="Arial" w:cs="Arial"/>
          <w:b/>
        </w:rPr>
        <w:t>ederal; hipoteca que qued</w:t>
      </w:r>
      <w:r>
        <w:rPr>
          <w:rFonts w:ascii="Arial" w:hAnsi="Arial" w:cs="Arial"/>
          <w:b/>
        </w:rPr>
        <w:t>ó debidamente inscrita ante el Registro Público de la Propiedad y del Comercio del Distrito F</w:t>
      </w:r>
      <w:r w:rsidRPr="00711681">
        <w:rPr>
          <w:rFonts w:ascii="Arial" w:hAnsi="Arial" w:cs="Arial"/>
          <w:b/>
        </w:rPr>
        <w:t>ederal, junto con la escritura pública antes referida, bajo el folio real número 699223, con fecha 27 de octubre de 1994</w:t>
      </w:r>
      <w:r w:rsidRPr="00711681">
        <w:rPr>
          <w:rFonts w:ascii="Arial" w:hAnsi="Arial" w:cs="Arial"/>
          <w:lang w:val="es-ES_tradnl"/>
        </w:rPr>
        <w:t xml:space="preserve">; así como de cualquier procedimiento administrativo que se haya llevado para llegar </w:t>
      </w:r>
      <w:r w:rsidRPr="00711681">
        <w:rPr>
          <w:rFonts w:ascii="Arial" w:hAnsi="Arial" w:cs="Arial"/>
          <w:b/>
          <w:lang w:val="es-ES_tradnl"/>
        </w:rPr>
        <w:t>a la cancelación, revocación, caducidad, extinción, anulación, rescisión y/o vencimiento del asiento registral</w:t>
      </w:r>
      <w:r w:rsidR="000F5354">
        <w:rPr>
          <w:rFonts w:ascii="Arial" w:hAnsi="Arial" w:cs="Arial"/>
          <w:b/>
          <w:lang w:val="es-ES_tradnl"/>
        </w:rPr>
        <w:t xml:space="preserve"> de la hipoteca que más adelante se menciona</w:t>
      </w:r>
      <w:r w:rsidRPr="00711681">
        <w:rPr>
          <w:rFonts w:ascii="Arial" w:hAnsi="Arial" w:cs="Arial"/>
          <w:b/>
          <w:lang w:val="es-ES_tradnl"/>
        </w:rPr>
        <w:t xml:space="preserve"> y/o cancelación, revocación, caducidad, extinción, anulación, rescisión y/o vencimiento de la inscripción de la garantía real consistente en hipoteca antes referida,</w:t>
      </w:r>
      <w:r w:rsidRPr="00711681">
        <w:rPr>
          <w:rFonts w:ascii="Arial" w:hAnsi="Arial" w:cs="Arial"/>
        </w:rPr>
        <w:t xml:space="preserve"> en razón de la serie de ilegalidades que se describen en el presente libelo, así como de la falta de notificación de la resolución determinante, lo que denota una </w:t>
      </w:r>
      <w:r w:rsidRPr="00711681">
        <w:rPr>
          <w:rFonts w:ascii="Arial" w:hAnsi="Arial" w:cs="Arial"/>
        </w:rPr>
        <w:lastRenderedPageBreak/>
        <w:t>evidente violación a los derechos humanos de mi representada, en específico a la garantía de audiencia y seguridad jurídica.</w:t>
      </w:r>
    </w:p>
    <w:p w:rsidR="00160FA7" w:rsidRDefault="00160FA7" w:rsidP="0090447C">
      <w:pPr>
        <w:pStyle w:val="Sangra2detindependiente1"/>
        <w:widowControl/>
        <w:autoSpaceDE/>
        <w:spacing w:line="240" w:lineRule="auto"/>
        <w:ind w:firstLine="3060"/>
        <w:rPr>
          <w:rFonts w:ascii="Arial" w:hAnsi="Arial" w:cs="Arial"/>
        </w:rPr>
      </w:pPr>
    </w:p>
    <w:p w:rsidR="00160FA7" w:rsidRPr="00711681" w:rsidRDefault="00160FA7" w:rsidP="0090447C">
      <w:pPr>
        <w:pStyle w:val="Sangra2detindependiente1"/>
        <w:widowControl/>
        <w:autoSpaceDE/>
        <w:spacing w:line="240" w:lineRule="auto"/>
        <w:ind w:firstLine="3060"/>
        <w:rPr>
          <w:rFonts w:ascii="Arial" w:hAnsi="Arial" w:cs="Arial"/>
        </w:rPr>
      </w:pPr>
      <w:r>
        <w:rPr>
          <w:rFonts w:ascii="Arial" w:hAnsi="Arial" w:cs="Arial"/>
        </w:rPr>
        <w:t xml:space="preserve">Derivado de lo anterior y una vez que se declare la nulidad lisa y llana que se demanda, </w:t>
      </w:r>
      <w:r w:rsidRPr="005A7D4B">
        <w:rPr>
          <w:rFonts w:ascii="Arial" w:hAnsi="Arial" w:cs="Arial"/>
          <w:b/>
        </w:rPr>
        <w:t>se solicita se ordene la inscripción de la hipoteca referida a lo largo del presente escrito, en el Registro Público de la Propiedad y del Comercio del Distrito Federal, en el Folio Real número 699223.</w:t>
      </w:r>
    </w:p>
    <w:p w:rsidR="0090447C" w:rsidRPr="00711681" w:rsidRDefault="0090447C" w:rsidP="0090447C">
      <w:pPr>
        <w:ind w:firstLine="3119"/>
        <w:jc w:val="both"/>
        <w:rPr>
          <w:rFonts w:ascii="Arial" w:hAnsi="Arial" w:cs="Arial"/>
          <w:sz w:val="24"/>
          <w:szCs w:val="24"/>
          <w:lang w:val="es-ES"/>
        </w:rPr>
      </w:pPr>
    </w:p>
    <w:p w:rsidR="0090447C" w:rsidRPr="00160FA7" w:rsidRDefault="0090447C" w:rsidP="0090447C">
      <w:pPr>
        <w:ind w:firstLine="3119"/>
        <w:jc w:val="both"/>
        <w:rPr>
          <w:rFonts w:ascii="Arial" w:hAnsi="Arial" w:cs="Arial"/>
          <w:sz w:val="24"/>
          <w:szCs w:val="24"/>
        </w:rPr>
      </w:pPr>
      <w:r w:rsidRPr="00711681">
        <w:rPr>
          <w:rFonts w:ascii="Arial" w:hAnsi="Arial" w:cs="Arial"/>
          <w:sz w:val="24"/>
          <w:szCs w:val="24"/>
        </w:rPr>
        <w:t>En consecuencia, se requiere la declaratoria de la nulidad lisa y llana del procedimiento y actuaciones que se hayan derivado o hayan dado pauta a la cancelación</w:t>
      </w:r>
      <w:r w:rsidRPr="00711681">
        <w:rPr>
          <w:rFonts w:ascii="Arial" w:hAnsi="Arial" w:cs="Arial"/>
          <w:b/>
          <w:sz w:val="24"/>
          <w:szCs w:val="24"/>
        </w:rPr>
        <w:t>,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garantía real consistente en hipoteca</w:t>
      </w:r>
      <w:r w:rsidR="00160FA7">
        <w:rPr>
          <w:rFonts w:ascii="Arial" w:hAnsi="Arial" w:cs="Arial"/>
          <w:b/>
          <w:sz w:val="24"/>
          <w:szCs w:val="24"/>
        </w:rPr>
        <w:t xml:space="preserve"> </w:t>
      </w:r>
      <w:r w:rsidR="00160FA7">
        <w:rPr>
          <w:rFonts w:ascii="Arial" w:hAnsi="Arial" w:cs="Arial"/>
          <w:sz w:val="24"/>
          <w:szCs w:val="24"/>
        </w:rPr>
        <w:t>y como consecuencia, se ordene se vuelva a inscribir la hipoteca de referencia dentro del Folio Real ya aludido.</w:t>
      </w:r>
    </w:p>
    <w:p w:rsidR="0090447C" w:rsidRPr="00711681" w:rsidRDefault="0090447C" w:rsidP="0090447C">
      <w:pPr>
        <w:ind w:firstLine="3119"/>
        <w:jc w:val="both"/>
        <w:rPr>
          <w:rFonts w:ascii="Arial" w:hAnsi="Arial" w:cs="Arial"/>
          <w:b/>
          <w:sz w:val="24"/>
          <w:szCs w:val="24"/>
          <w:u w:val="single"/>
        </w:rPr>
      </w:pPr>
    </w:p>
    <w:p w:rsidR="0090447C" w:rsidRDefault="0090447C" w:rsidP="0090447C">
      <w:pPr>
        <w:ind w:firstLine="3119"/>
        <w:jc w:val="both"/>
        <w:rPr>
          <w:rFonts w:ascii="Arial" w:hAnsi="Arial" w:cs="Arial"/>
          <w:b/>
          <w:sz w:val="24"/>
          <w:szCs w:val="24"/>
          <w:u w:val="single"/>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VII.- FECHA DE CONOCIMIENTO DEL ACTO ADMINISTRATIVO QUE SE IMPUGNA:</w:t>
      </w:r>
    </w:p>
    <w:p w:rsidR="0090447C" w:rsidRPr="00711681" w:rsidRDefault="0090447C" w:rsidP="0090447C">
      <w:pPr>
        <w:ind w:firstLine="3119"/>
        <w:jc w:val="both"/>
        <w:rPr>
          <w:rFonts w:ascii="Arial" w:hAnsi="Arial" w:cs="Arial"/>
          <w:b/>
          <w:sz w:val="24"/>
          <w:szCs w:val="24"/>
          <w:u w:val="single"/>
        </w:rPr>
      </w:pPr>
    </w:p>
    <w:p w:rsidR="0054442D" w:rsidRDefault="0054442D" w:rsidP="0090447C">
      <w:pPr>
        <w:ind w:firstLine="3119"/>
        <w:jc w:val="both"/>
        <w:rPr>
          <w:rFonts w:ascii="Arial" w:hAnsi="Arial" w:cs="Arial"/>
          <w:sz w:val="24"/>
          <w:szCs w:val="24"/>
        </w:rPr>
      </w:pPr>
    </w:p>
    <w:p w:rsidR="0090447C" w:rsidRDefault="0090447C" w:rsidP="0090447C">
      <w:pPr>
        <w:ind w:firstLine="3119"/>
        <w:jc w:val="both"/>
        <w:rPr>
          <w:rFonts w:ascii="Arial" w:hAnsi="Arial" w:cs="Arial"/>
          <w:sz w:val="24"/>
          <w:szCs w:val="24"/>
        </w:rPr>
      </w:pPr>
      <w:r w:rsidRPr="00711681">
        <w:rPr>
          <w:rFonts w:ascii="Arial" w:hAnsi="Arial" w:cs="Arial"/>
          <w:sz w:val="24"/>
          <w:szCs w:val="24"/>
        </w:rPr>
        <w:t xml:space="preserve">Bajo protesta de decir verdad, manifiesto que mi poderdante tuvo conocimiento de la existencia más no de su contenido de la </w:t>
      </w:r>
      <w:r w:rsidRPr="00160FA7">
        <w:rPr>
          <w:rFonts w:ascii="Arial" w:hAnsi="Arial" w:cs="Arial"/>
          <w:b/>
          <w:sz w:val="24"/>
          <w:szCs w:val="24"/>
        </w:rPr>
        <w:t>cancelación,</w:t>
      </w:r>
      <w:r w:rsidRPr="00711681">
        <w:rPr>
          <w:rFonts w:ascii="Arial" w:hAnsi="Arial" w:cs="Arial"/>
          <w:b/>
          <w:sz w:val="24"/>
          <w:szCs w:val="24"/>
        </w:rPr>
        <w:t xml:space="preserve">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garantía real consistente en hipoteca antes referida, más no del procedimiento, resolución, acuerdo, decreto, sentencia por medio de la cual que dio origen a dicha cancelación, revocación, caducidad, extinción, anulación, rescisión y/o vencimiento</w:t>
      </w:r>
      <w:r w:rsidRPr="00711681">
        <w:rPr>
          <w:rFonts w:ascii="Arial" w:hAnsi="Arial" w:cs="Arial"/>
          <w:sz w:val="24"/>
          <w:szCs w:val="24"/>
        </w:rPr>
        <w:t>, el día 20 de Octubre de 2014, a través  del Certificado de Libertad de Existencia o Inexistencia de Gravámenes, Limitaciones de Dominio y Anotaciones Preventivas Único, de fecha 14 de octubre de 2014,</w:t>
      </w:r>
      <w:r w:rsidR="00160FA7">
        <w:rPr>
          <w:rFonts w:ascii="Arial" w:hAnsi="Arial" w:cs="Arial"/>
          <w:sz w:val="24"/>
          <w:szCs w:val="24"/>
        </w:rPr>
        <w:t xml:space="preserve"> referente al inmueble registrado bajo el Folio Real número </w:t>
      </w:r>
      <w:r w:rsidR="00160FA7" w:rsidRPr="00160FA7">
        <w:rPr>
          <w:rFonts w:ascii="Arial" w:hAnsi="Arial" w:cs="Arial"/>
          <w:sz w:val="24"/>
          <w:szCs w:val="24"/>
        </w:rPr>
        <w:t>699223,</w:t>
      </w:r>
      <w:r w:rsidRPr="00711681">
        <w:rPr>
          <w:rFonts w:ascii="Arial" w:hAnsi="Arial" w:cs="Arial"/>
          <w:sz w:val="24"/>
          <w:szCs w:val="24"/>
        </w:rPr>
        <w:t xml:space="preserve"> expedido por la Dirección de Acervos Registrales y Certificados del Registro Público de la Propiedad y del Comercio del Distrito Federal,</w:t>
      </w:r>
      <w:r w:rsidRPr="00160FA7">
        <w:rPr>
          <w:rFonts w:ascii="Arial" w:hAnsi="Arial" w:cs="Arial"/>
          <w:b/>
          <w:sz w:val="24"/>
          <w:szCs w:val="24"/>
        </w:rPr>
        <w:t xml:space="preserve"> mismo que le fue entregado a mi representada con fecha 20 de octubre del año en curso</w:t>
      </w:r>
      <w:r w:rsidRPr="00711681">
        <w:rPr>
          <w:rFonts w:ascii="Arial" w:hAnsi="Arial" w:cs="Arial"/>
          <w:sz w:val="24"/>
          <w:szCs w:val="24"/>
        </w:rPr>
        <w:t xml:space="preserve">; </w:t>
      </w:r>
      <w:r w:rsidRPr="00711681">
        <w:rPr>
          <w:rFonts w:ascii="Arial" w:hAnsi="Arial" w:cs="Arial"/>
          <w:b/>
          <w:bCs/>
          <w:sz w:val="24"/>
          <w:szCs w:val="24"/>
        </w:rPr>
        <w:t>NEGANDO</w:t>
      </w:r>
      <w:r w:rsidRPr="00711681">
        <w:rPr>
          <w:rFonts w:ascii="Arial" w:hAnsi="Arial" w:cs="Arial"/>
          <w:sz w:val="24"/>
          <w:szCs w:val="24"/>
        </w:rPr>
        <w:t xml:space="preserve"> desde este momento que exista diligencia de notificación, y en el supuesto sin conceder que existiera, que insisto no es así, se objetan dichos documentos en cuanto a su contenido y alcance probatorio.</w:t>
      </w:r>
    </w:p>
    <w:p w:rsidR="0090447C"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Pr>
          <w:rFonts w:ascii="Arial" w:hAnsi="Arial" w:cs="Arial"/>
          <w:sz w:val="24"/>
          <w:szCs w:val="24"/>
        </w:rPr>
        <w:t xml:space="preserve">A efecto de acreditar lo anterior, me permito adjuntar al presente escrito como </w:t>
      </w:r>
      <w:r w:rsidRPr="007F5EE7">
        <w:rPr>
          <w:rFonts w:ascii="Arial" w:hAnsi="Arial" w:cs="Arial"/>
          <w:b/>
          <w:sz w:val="24"/>
          <w:szCs w:val="24"/>
        </w:rPr>
        <w:t>ANEXO SIETE</w:t>
      </w:r>
      <w:r>
        <w:rPr>
          <w:rFonts w:ascii="Arial" w:hAnsi="Arial" w:cs="Arial"/>
          <w:sz w:val="24"/>
          <w:szCs w:val="24"/>
        </w:rPr>
        <w:t xml:space="preserve">, la Solicitud de Entrada y Trámite con número de entrada P-563653/2014 (0), así como el Certificado de Libertad </w:t>
      </w:r>
      <w:r w:rsidRPr="00711681">
        <w:rPr>
          <w:rFonts w:ascii="Arial" w:hAnsi="Arial" w:cs="Arial"/>
          <w:sz w:val="24"/>
          <w:szCs w:val="24"/>
        </w:rPr>
        <w:t>de Existencia o Inexistencia de Gravámenes, Limitaciones de Dominio y Anotaciones Preventivas Único, de fecha 14 de octubre de 2014</w:t>
      </w:r>
      <w:r>
        <w:rPr>
          <w:rFonts w:ascii="Arial" w:hAnsi="Arial" w:cs="Arial"/>
          <w:sz w:val="24"/>
          <w:szCs w:val="24"/>
        </w:rPr>
        <w:t>, referido en el párrafo anterior.</w:t>
      </w:r>
    </w:p>
    <w:p w:rsidR="0090447C" w:rsidRPr="00711681"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 xml:space="preserve">Solicitud de aquiescencia con lo ordenado por el artículo 88 </w:t>
      </w:r>
      <w:proofErr w:type="gramStart"/>
      <w:r w:rsidRPr="00711681">
        <w:rPr>
          <w:rFonts w:ascii="Arial" w:hAnsi="Arial" w:cs="Arial"/>
          <w:b/>
          <w:sz w:val="24"/>
          <w:szCs w:val="24"/>
          <w:u w:val="single"/>
        </w:rPr>
        <w:t>fracción</w:t>
      </w:r>
      <w:proofErr w:type="gramEnd"/>
      <w:r w:rsidRPr="00711681">
        <w:rPr>
          <w:rFonts w:ascii="Arial" w:hAnsi="Arial" w:cs="Arial"/>
          <w:b/>
          <w:sz w:val="24"/>
          <w:szCs w:val="24"/>
          <w:u w:val="single"/>
        </w:rPr>
        <w:t xml:space="preserve"> II de la Ley Orgánica del Tribunal de lo Contencioso Administrativo del Distrito Federal.</w:t>
      </w:r>
    </w:p>
    <w:p w:rsidR="0090447C" w:rsidRPr="00711681" w:rsidRDefault="0090447C" w:rsidP="0090447C">
      <w:pPr>
        <w:ind w:firstLine="3119"/>
        <w:jc w:val="both"/>
        <w:rPr>
          <w:rFonts w:ascii="Arial" w:hAnsi="Arial" w:cs="Arial"/>
          <w:sz w:val="24"/>
          <w:szCs w:val="24"/>
        </w:rPr>
      </w:pPr>
    </w:p>
    <w:p w:rsidR="0054442D" w:rsidRDefault="0054442D"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711681">
        <w:rPr>
          <w:rFonts w:ascii="Arial" w:hAnsi="Arial" w:cs="Arial"/>
          <w:sz w:val="24"/>
          <w:szCs w:val="24"/>
        </w:rPr>
        <w:t>En razón de que mi representada desconoce el contenido del acto administrativo determinante de la cancelación, revocación, caducidad, extinción, anulación, rescisión y/o vencimiento del asiento registral</w:t>
      </w:r>
      <w:r w:rsidR="000F5354">
        <w:rPr>
          <w:rFonts w:ascii="Arial" w:hAnsi="Arial" w:cs="Arial"/>
          <w:sz w:val="24"/>
          <w:szCs w:val="24"/>
        </w:rPr>
        <w:t xml:space="preserve"> de la hipoteca que más adelante se menciona,</w:t>
      </w:r>
      <w:r w:rsidRPr="00711681">
        <w:rPr>
          <w:rFonts w:ascii="Arial" w:hAnsi="Arial" w:cs="Arial"/>
          <w:sz w:val="24"/>
          <w:szCs w:val="24"/>
        </w:rPr>
        <w:t xml:space="preserve"> y/o cancelación, revocación, caducidad, extinción, anulación, rescisión y/o vencimiento de la inscripción de la garantía real consistente en hipoteca en primer lugar y grado de preferencia que se combate, resulta pertinente que </w:t>
      </w:r>
      <w:r w:rsidRPr="00711681">
        <w:rPr>
          <w:rFonts w:ascii="Arial" w:hAnsi="Arial" w:cs="Arial"/>
          <w:sz w:val="24"/>
          <w:szCs w:val="24"/>
        </w:rPr>
        <w:lastRenderedPageBreak/>
        <w:t>esa H. Sala del conocimiento requiera a las autoridades demandadas para que acompañen al momento de contestar la demanda el acto administrativo determinante, para el efecto de que mi mandante se encuentre en oportunidad legal de combatirlo a través de la ampliación de la demandada.</w:t>
      </w:r>
    </w:p>
    <w:p w:rsidR="0090447C" w:rsidRDefault="0090447C" w:rsidP="0090447C">
      <w:pPr>
        <w:ind w:firstLine="3119"/>
        <w:jc w:val="both"/>
        <w:rPr>
          <w:rFonts w:ascii="Arial" w:hAnsi="Arial" w:cs="Arial"/>
          <w:sz w:val="24"/>
          <w:szCs w:val="24"/>
        </w:rPr>
      </w:pPr>
    </w:p>
    <w:p w:rsidR="0054442D" w:rsidRDefault="0054442D"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711681">
        <w:rPr>
          <w:rFonts w:ascii="Arial" w:hAnsi="Arial" w:cs="Arial"/>
          <w:sz w:val="24"/>
          <w:szCs w:val="24"/>
        </w:rPr>
        <w:t xml:space="preserve">Asimismo, expreso que mi mandante conoció de los actos impugnados marcados bajo los incisos </w:t>
      </w:r>
      <w:r w:rsidRPr="00711681">
        <w:rPr>
          <w:rFonts w:ascii="Arial" w:hAnsi="Arial" w:cs="Arial"/>
          <w:b/>
          <w:sz w:val="24"/>
          <w:szCs w:val="24"/>
        </w:rPr>
        <w:t>A), B) y C)</w:t>
      </w:r>
      <w:r w:rsidRPr="00711681">
        <w:rPr>
          <w:rFonts w:ascii="Arial" w:hAnsi="Arial" w:cs="Arial"/>
          <w:sz w:val="24"/>
          <w:szCs w:val="24"/>
        </w:rPr>
        <w:t xml:space="preserve"> el día </w:t>
      </w:r>
      <w:r w:rsidRPr="00711681">
        <w:rPr>
          <w:rFonts w:ascii="Arial" w:hAnsi="Arial" w:cs="Arial"/>
          <w:b/>
          <w:bCs/>
          <w:sz w:val="24"/>
          <w:szCs w:val="24"/>
        </w:rPr>
        <w:t xml:space="preserve">20 de </w:t>
      </w:r>
      <w:proofErr w:type="gramStart"/>
      <w:r w:rsidRPr="00711681">
        <w:rPr>
          <w:rFonts w:ascii="Arial" w:hAnsi="Arial" w:cs="Arial"/>
          <w:b/>
          <w:bCs/>
          <w:sz w:val="24"/>
          <w:szCs w:val="24"/>
        </w:rPr>
        <w:t>Octubre</w:t>
      </w:r>
      <w:proofErr w:type="gramEnd"/>
      <w:r w:rsidRPr="00711681">
        <w:rPr>
          <w:rFonts w:ascii="Arial" w:hAnsi="Arial" w:cs="Arial"/>
          <w:b/>
          <w:bCs/>
          <w:sz w:val="24"/>
          <w:szCs w:val="24"/>
        </w:rPr>
        <w:t xml:space="preserve"> de 2014</w:t>
      </w:r>
      <w:r w:rsidRPr="00711681">
        <w:rPr>
          <w:rFonts w:ascii="Arial" w:hAnsi="Arial" w:cs="Arial"/>
          <w:sz w:val="24"/>
          <w:szCs w:val="24"/>
        </w:rPr>
        <w:t>, toda vez que no precedió legal acta de notificación al respecto, debiéndose tomar como fecha de conocimiento la manifestada mi representada.</w:t>
      </w:r>
    </w:p>
    <w:p w:rsidR="0090447C" w:rsidRPr="00711681" w:rsidRDefault="0090447C" w:rsidP="0090447C">
      <w:pPr>
        <w:ind w:firstLine="3119"/>
        <w:jc w:val="both"/>
        <w:rPr>
          <w:rFonts w:ascii="Arial" w:hAnsi="Arial" w:cs="Arial"/>
          <w:b/>
          <w:sz w:val="24"/>
          <w:szCs w:val="24"/>
          <w:u w:val="single"/>
        </w:rPr>
      </w:pPr>
    </w:p>
    <w:p w:rsidR="0054442D" w:rsidRDefault="0054442D" w:rsidP="0090447C">
      <w:pPr>
        <w:ind w:firstLine="3119"/>
        <w:jc w:val="both"/>
        <w:rPr>
          <w:rFonts w:ascii="Arial" w:hAnsi="Arial" w:cs="Arial"/>
          <w:b/>
          <w:sz w:val="24"/>
          <w:szCs w:val="24"/>
          <w:u w:val="single"/>
        </w:rPr>
      </w:pPr>
    </w:p>
    <w:p w:rsidR="0090447C" w:rsidRPr="00711681" w:rsidRDefault="0090447C" w:rsidP="0090447C">
      <w:pPr>
        <w:ind w:firstLine="3119"/>
        <w:jc w:val="both"/>
        <w:rPr>
          <w:rFonts w:ascii="Arial" w:hAnsi="Arial" w:cs="Arial"/>
          <w:b/>
          <w:sz w:val="24"/>
          <w:szCs w:val="24"/>
          <w:u w:val="single"/>
        </w:rPr>
      </w:pPr>
      <w:r w:rsidRPr="00711681">
        <w:rPr>
          <w:rFonts w:ascii="Arial" w:hAnsi="Arial" w:cs="Arial"/>
          <w:b/>
          <w:sz w:val="24"/>
          <w:szCs w:val="24"/>
          <w:u w:val="single"/>
        </w:rPr>
        <w:t>VIII.- HECHOS:</w:t>
      </w:r>
    </w:p>
    <w:p w:rsidR="0090447C" w:rsidRDefault="0090447C" w:rsidP="0090447C">
      <w:pPr>
        <w:ind w:firstLine="3119"/>
        <w:jc w:val="both"/>
        <w:rPr>
          <w:rFonts w:ascii="Arial" w:hAnsi="Arial" w:cs="Arial"/>
          <w:sz w:val="24"/>
          <w:szCs w:val="24"/>
        </w:rPr>
      </w:pPr>
    </w:p>
    <w:p w:rsidR="0090447C" w:rsidRDefault="0090447C"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b/>
          <w:sz w:val="24"/>
          <w:szCs w:val="24"/>
        </w:rPr>
      </w:pPr>
      <w:r w:rsidRPr="00497050">
        <w:rPr>
          <w:rFonts w:ascii="Arial" w:hAnsi="Arial" w:cs="Arial"/>
          <w:b/>
          <w:sz w:val="24"/>
          <w:szCs w:val="24"/>
        </w:rPr>
        <w:t>1.-</w:t>
      </w:r>
      <w:r w:rsidRPr="00711681">
        <w:rPr>
          <w:rFonts w:ascii="Arial" w:hAnsi="Arial" w:cs="Arial"/>
          <w:sz w:val="24"/>
          <w:szCs w:val="24"/>
        </w:rPr>
        <w:t xml:space="preserve"> Con fecha  15 de Junio de 1993, Banca Serfin S.A. Institución de Banca Múltiple, Grupo Financiero Serfin, en su carácter de “Acreedora”, celebro con el Señor Basilio Yerbabuena Téllez éste último en carácter de “Acreditado” y “Garante Hipotecario”, Contrato de Apertura de Crédito con Interés y Garantía Hipotecaria en Primer Lugar para la Adquisición de Vivienda Residencial con Financiamiento Adicional Ilimitado con Comisión Financiada, mismo que consta en la escritura pública número 74,912, de fecha 15 de Junio de 1993, pasada ante la fe del Notario Público número 129 del Distrito Federal, </w:t>
      </w:r>
      <w:r w:rsidRPr="00711681">
        <w:rPr>
          <w:rFonts w:ascii="Arial" w:hAnsi="Arial" w:cs="Arial"/>
          <w:b/>
          <w:sz w:val="24"/>
          <w:szCs w:val="24"/>
        </w:rPr>
        <w:t>escritura pública que quedo debidamente inscrita en el Registro Público de la Propiedad y del Comercio del Distrito Federal bajo el Folio Real número 699223, con fecha 27 de Octubre de 1994.</w:t>
      </w:r>
    </w:p>
    <w:p w:rsidR="0090447C" w:rsidRDefault="0090447C" w:rsidP="0090447C">
      <w:pPr>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711681">
        <w:rPr>
          <w:rFonts w:ascii="Arial" w:hAnsi="Arial" w:cs="Arial"/>
          <w:sz w:val="24"/>
          <w:szCs w:val="24"/>
        </w:rPr>
        <w:t>Dentro del contrato antes citado, se desprende que Banca Serfin concedió al acreditado un crédito hasta por la cantidad de $1</w:t>
      </w:r>
      <w:proofErr w:type="gramStart"/>
      <w:r w:rsidRPr="00711681">
        <w:rPr>
          <w:rFonts w:ascii="Arial" w:hAnsi="Arial" w:cs="Arial"/>
          <w:sz w:val="24"/>
          <w:szCs w:val="24"/>
        </w:rPr>
        <w:t>,538,432.00</w:t>
      </w:r>
      <w:proofErr w:type="gramEnd"/>
      <w:r w:rsidRPr="00711681">
        <w:rPr>
          <w:rFonts w:ascii="Arial" w:hAnsi="Arial" w:cs="Arial"/>
          <w:sz w:val="24"/>
          <w:szCs w:val="24"/>
        </w:rPr>
        <w:t xml:space="preserve"> nuevos pesos, tal y como se desprende de la cláusula “PRIMERA” del contrato de referencia; </w:t>
      </w:r>
      <w:r w:rsidRPr="00711681">
        <w:rPr>
          <w:rFonts w:ascii="Arial" w:hAnsi="Arial" w:cs="Arial"/>
          <w:b/>
          <w:sz w:val="24"/>
          <w:szCs w:val="24"/>
          <w:u w:val="single"/>
        </w:rPr>
        <w:t>siendo que el plazo del mismo es por 20 años contados a partir de la firma de dicho contrato</w:t>
      </w:r>
      <w:r w:rsidRPr="00711681">
        <w:rPr>
          <w:rFonts w:ascii="Arial" w:hAnsi="Arial" w:cs="Arial"/>
          <w:sz w:val="24"/>
          <w:szCs w:val="24"/>
        </w:rPr>
        <w:t xml:space="preserve">, tal y como se desprende de la cláusula “OCTAVA” del contrato de marras. </w:t>
      </w:r>
    </w:p>
    <w:p w:rsidR="0090447C" w:rsidRDefault="0090447C" w:rsidP="0090447C">
      <w:pPr>
        <w:jc w:val="both"/>
        <w:rPr>
          <w:rFonts w:ascii="Arial" w:hAnsi="Arial" w:cs="Arial"/>
          <w:sz w:val="24"/>
          <w:szCs w:val="24"/>
        </w:rPr>
      </w:pPr>
    </w:p>
    <w:p w:rsidR="0090447C" w:rsidRPr="00711681" w:rsidRDefault="0090447C" w:rsidP="0090447C">
      <w:pPr>
        <w:ind w:firstLine="3119"/>
        <w:jc w:val="both"/>
        <w:rPr>
          <w:rFonts w:ascii="Arial" w:hAnsi="Arial" w:cs="Arial"/>
          <w:b/>
          <w:sz w:val="24"/>
          <w:szCs w:val="24"/>
        </w:rPr>
      </w:pPr>
      <w:r w:rsidRPr="00711681">
        <w:rPr>
          <w:rFonts w:ascii="Arial" w:hAnsi="Arial" w:cs="Arial"/>
          <w:sz w:val="24"/>
          <w:szCs w:val="24"/>
        </w:rPr>
        <w:t xml:space="preserve">De igual forma, se desprende del contrato referido en líneas anteriores, que el acreditado el Señor Basilio Yerbabuena Téllez en su carácter de Garante Hipotecario, </w:t>
      </w:r>
      <w:r w:rsidRPr="00711681">
        <w:rPr>
          <w:rFonts w:ascii="Arial" w:hAnsi="Arial" w:cs="Arial"/>
          <w:b/>
          <w:sz w:val="24"/>
          <w:szCs w:val="24"/>
        </w:rPr>
        <w:t>constituyó hipoteca en primer lugar y grado a favor de Banca Serfin S.A. Institución de Banca Múltiple, Grupo Financiero Serfin, respecto al inmueble consistente en la casa marcada con el número 314, de la calle Oriente 63, hoy calle Gregorio López y Fuentes, construida sobre el lote diecinueve (y la fracción restante del lote veinte), manzana “B” bis, Colonia 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p>
    <w:p w:rsidR="0090447C" w:rsidRDefault="0090447C" w:rsidP="0090447C">
      <w:pPr>
        <w:ind w:firstLine="2835"/>
        <w:jc w:val="both"/>
        <w:rPr>
          <w:rFonts w:ascii="Arial" w:hAnsi="Arial" w:cs="Arial"/>
          <w:sz w:val="24"/>
          <w:szCs w:val="24"/>
        </w:rPr>
      </w:pPr>
    </w:p>
    <w:p w:rsidR="0090447C" w:rsidRDefault="0090447C" w:rsidP="0090447C">
      <w:pPr>
        <w:ind w:firstLine="3119"/>
        <w:jc w:val="both"/>
        <w:rPr>
          <w:rFonts w:ascii="Arial" w:hAnsi="Arial" w:cs="Arial"/>
          <w:sz w:val="24"/>
          <w:szCs w:val="24"/>
        </w:rPr>
      </w:pPr>
      <w:r w:rsidRPr="00711681">
        <w:rPr>
          <w:rFonts w:ascii="Arial" w:hAnsi="Arial" w:cs="Arial"/>
          <w:sz w:val="24"/>
          <w:szCs w:val="24"/>
        </w:rPr>
        <w:t>A efecto de acreditar lo anteriormente expuesto, me permito adjuntar al pr</w:t>
      </w:r>
      <w:r>
        <w:rPr>
          <w:rFonts w:ascii="Arial" w:hAnsi="Arial" w:cs="Arial"/>
          <w:sz w:val="24"/>
          <w:szCs w:val="24"/>
        </w:rPr>
        <w:t xml:space="preserve">esente libelo como </w:t>
      </w:r>
      <w:r w:rsidRPr="00711681">
        <w:rPr>
          <w:rFonts w:ascii="Arial" w:hAnsi="Arial" w:cs="Arial"/>
          <w:b/>
          <w:sz w:val="24"/>
          <w:szCs w:val="24"/>
        </w:rPr>
        <w:t>ANEXO DOS</w:t>
      </w:r>
      <w:r w:rsidRPr="00711681">
        <w:rPr>
          <w:rFonts w:ascii="Arial" w:hAnsi="Arial" w:cs="Arial"/>
          <w:sz w:val="24"/>
          <w:szCs w:val="24"/>
        </w:rPr>
        <w:t xml:space="preserve">, copia simple de la escritura referida en el párrafo anterior, manifestando bajo protesta de decir verdad, </w:t>
      </w:r>
      <w:r w:rsidRPr="00711681">
        <w:rPr>
          <w:rFonts w:ascii="Arial" w:hAnsi="Arial" w:cs="Arial"/>
          <w:sz w:val="24"/>
          <w:szCs w:val="24"/>
          <w:u w:val="single"/>
        </w:rPr>
        <w:t>que a la fecha de presentación de la presente demanda, mi representada no cuenta con copia certificada de la misma</w:t>
      </w:r>
      <w:r w:rsidRPr="00711681">
        <w:rPr>
          <w:rFonts w:ascii="Arial" w:hAnsi="Arial" w:cs="Arial"/>
          <w:sz w:val="24"/>
          <w:szCs w:val="24"/>
        </w:rPr>
        <w:t xml:space="preserve">, sin embargo, </w:t>
      </w:r>
      <w:r w:rsidRPr="00711681">
        <w:rPr>
          <w:rFonts w:ascii="Arial" w:hAnsi="Arial" w:cs="Arial"/>
          <w:b/>
          <w:sz w:val="24"/>
          <w:szCs w:val="24"/>
          <w:u w:val="single"/>
        </w:rPr>
        <w:t xml:space="preserve">con fecha 30 de Octubre de 2014, se </w:t>
      </w:r>
      <w:proofErr w:type="spellStart"/>
      <w:r w:rsidRPr="00711681">
        <w:rPr>
          <w:rFonts w:ascii="Arial" w:hAnsi="Arial" w:cs="Arial"/>
          <w:b/>
          <w:sz w:val="24"/>
          <w:szCs w:val="24"/>
          <w:u w:val="single"/>
        </w:rPr>
        <w:t>solicito</w:t>
      </w:r>
      <w:proofErr w:type="spellEnd"/>
      <w:r w:rsidRPr="00711681">
        <w:rPr>
          <w:rFonts w:ascii="Arial" w:hAnsi="Arial" w:cs="Arial"/>
          <w:b/>
          <w:sz w:val="24"/>
          <w:szCs w:val="24"/>
          <w:u w:val="single"/>
        </w:rPr>
        <w:t xml:space="preserve"> al Juez 53 Civil del Distrito Federal,</w:t>
      </w:r>
      <w:r>
        <w:rPr>
          <w:rFonts w:ascii="Arial" w:hAnsi="Arial" w:cs="Arial"/>
          <w:b/>
          <w:sz w:val="24"/>
          <w:szCs w:val="24"/>
          <w:u w:val="single"/>
        </w:rPr>
        <w:t xml:space="preserve"> dentro del juicio especial hipotecario radicado bajo el expediente número 5/2002, promovido por Sólida Administradora de Portafolios S.A. de C.V. en contra de Basilio Yerbabuena Téllez,</w:t>
      </w:r>
      <w:r w:rsidRPr="00711681">
        <w:rPr>
          <w:rFonts w:ascii="Arial" w:hAnsi="Arial" w:cs="Arial"/>
          <w:b/>
          <w:sz w:val="24"/>
          <w:szCs w:val="24"/>
          <w:u w:val="single"/>
        </w:rPr>
        <w:t xml:space="preserve"> se sirviera expedir a costa de mi poderdante, copia certificada del instrumento notarial de referencia, sin que a la fecha me hayan sido entregadas</w:t>
      </w:r>
      <w:r w:rsidRPr="00711681">
        <w:rPr>
          <w:rFonts w:ascii="Arial" w:hAnsi="Arial" w:cs="Arial"/>
          <w:sz w:val="24"/>
          <w:szCs w:val="24"/>
        </w:rPr>
        <w:t>,  tal y como lo acredito con el acuse con sello original de recibido, mismo que adjunto al pres</w:t>
      </w:r>
      <w:r>
        <w:rPr>
          <w:rFonts w:ascii="Arial" w:hAnsi="Arial" w:cs="Arial"/>
          <w:sz w:val="24"/>
          <w:szCs w:val="24"/>
        </w:rPr>
        <w:t xml:space="preserve">ente escrito como </w:t>
      </w:r>
      <w:r w:rsidRPr="00711681">
        <w:rPr>
          <w:rFonts w:ascii="Arial" w:hAnsi="Arial" w:cs="Arial"/>
          <w:b/>
          <w:sz w:val="24"/>
          <w:szCs w:val="24"/>
        </w:rPr>
        <w:lastRenderedPageBreak/>
        <w:t>ANEXO TRES</w:t>
      </w:r>
      <w:r w:rsidRPr="00711681">
        <w:rPr>
          <w:rFonts w:ascii="Arial" w:hAnsi="Arial" w:cs="Arial"/>
          <w:sz w:val="24"/>
          <w:szCs w:val="24"/>
        </w:rPr>
        <w:t>; por lo que una vez que me sean entregadas dichas copias cert</w:t>
      </w:r>
      <w:r>
        <w:rPr>
          <w:rFonts w:ascii="Arial" w:hAnsi="Arial" w:cs="Arial"/>
          <w:sz w:val="24"/>
          <w:szCs w:val="24"/>
        </w:rPr>
        <w:t>ificadas, las exhibiré ante esta</w:t>
      </w:r>
      <w:r w:rsidRPr="00711681">
        <w:rPr>
          <w:rFonts w:ascii="Arial" w:hAnsi="Arial" w:cs="Arial"/>
          <w:sz w:val="24"/>
          <w:szCs w:val="24"/>
        </w:rPr>
        <w:t xml:space="preserve"> H.</w:t>
      </w:r>
      <w:r>
        <w:rPr>
          <w:rFonts w:ascii="Arial" w:hAnsi="Arial" w:cs="Arial"/>
          <w:sz w:val="24"/>
          <w:szCs w:val="24"/>
        </w:rPr>
        <w:t xml:space="preserve"> Sala</w:t>
      </w:r>
      <w:r w:rsidRPr="00711681">
        <w:rPr>
          <w:rFonts w:ascii="Arial" w:hAnsi="Arial" w:cs="Arial"/>
          <w:sz w:val="24"/>
          <w:szCs w:val="24"/>
        </w:rPr>
        <w:t xml:space="preserve"> o e</w:t>
      </w:r>
      <w:r>
        <w:rPr>
          <w:rFonts w:ascii="Arial" w:hAnsi="Arial" w:cs="Arial"/>
          <w:sz w:val="24"/>
          <w:szCs w:val="24"/>
        </w:rPr>
        <w:t>n su caso, solicito a ustedes CC</w:t>
      </w:r>
      <w:r w:rsidRPr="00711681">
        <w:rPr>
          <w:rFonts w:ascii="Arial" w:hAnsi="Arial" w:cs="Arial"/>
          <w:sz w:val="24"/>
          <w:szCs w:val="24"/>
        </w:rPr>
        <w:t>. Magistrados, se sirvan requerir directamente al Juzgado 53 Civil del Distrito Federal, se remita ante esta Autoridad la copia certificada del instrumento notarial ya mencionado.</w:t>
      </w:r>
    </w:p>
    <w:p w:rsidR="0090447C" w:rsidRDefault="0090447C" w:rsidP="0090447C">
      <w:pPr>
        <w:ind w:firstLine="3119"/>
        <w:jc w:val="both"/>
        <w:rPr>
          <w:rFonts w:ascii="Arial" w:hAnsi="Arial" w:cs="Arial"/>
          <w:sz w:val="24"/>
          <w:szCs w:val="24"/>
        </w:rPr>
      </w:pPr>
    </w:p>
    <w:p w:rsidR="005A7D4B" w:rsidRDefault="005A7D4B"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Pr>
          <w:rFonts w:ascii="Arial" w:hAnsi="Arial" w:cs="Arial"/>
          <w:sz w:val="24"/>
          <w:szCs w:val="24"/>
        </w:rPr>
        <w:t>En este sentido, solicito se tenga por reproducido el contenido del contrato de Apertura de Crédito con Garantía Hipotecaria antes citado, como si a la letra se insertase, atendiendo al Principio de Economía Procesal.</w:t>
      </w:r>
    </w:p>
    <w:p w:rsidR="0090447C" w:rsidRDefault="0090447C" w:rsidP="0090447C">
      <w:pPr>
        <w:jc w:val="both"/>
        <w:rPr>
          <w:rFonts w:ascii="Arial" w:hAnsi="Arial" w:cs="Arial"/>
          <w:sz w:val="24"/>
          <w:szCs w:val="24"/>
        </w:rPr>
      </w:pPr>
      <w:r w:rsidRPr="00711681">
        <w:rPr>
          <w:rFonts w:ascii="Arial" w:hAnsi="Arial" w:cs="Arial"/>
          <w:sz w:val="24"/>
          <w:szCs w:val="24"/>
        </w:rPr>
        <w:tab/>
      </w:r>
    </w:p>
    <w:p w:rsidR="005A7D4B" w:rsidRDefault="005A7D4B" w:rsidP="0090447C">
      <w:pPr>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497050">
        <w:rPr>
          <w:rFonts w:ascii="Arial" w:hAnsi="Arial" w:cs="Arial"/>
          <w:b/>
          <w:sz w:val="24"/>
          <w:szCs w:val="24"/>
        </w:rPr>
        <w:t>2.-</w:t>
      </w:r>
      <w:r w:rsidRPr="00711681">
        <w:rPr>
          <w:rFonts w:ascii="Arial" w:hAnsi="Arial" w:cs="Arial"/>
          <w:sz w:val="24"/>
          <w:szCs w:val="24"/>
        </w:rPr>
        <w:t xml:space="preserve"> Mediante escritura pública número 47,092, de fecha 9 de Octubre de 2001, pasada ente la fe del Notario Público número 1 del Distrito Federal, se hizo constar el </w:t>
      </w:r>
      <w:r w:rsidRPr="00497050">
        <w:rPr>
          <w:rFonts w:ascii="Arial" w:hAnsi="Arial" w:cs="Arial"/>
          <w:b/>
          <w:sz w:val="24"/>
          <w:szCs w:val="24"/>
        </w:rPr>
        <w:t>Contrato de Cesión de Créditos</w:t>
      </w:r>
      <w:r w:rsidRPr="00711681">
        <w:rPr>
          <w:rFonts w:ascii="Arial" w:hAnsi="Arial" w:cs="Arial"/>
          <w:sz w:val="24"/>
          <w:szCs w:val="24"/>
        </w:rPr>
        <w:t>, celebrado entre Banca Serfin S.A. Institución de Banca Múltiple, Grupo Financiero Santander Serfin, División Fiduciaria y Banca Serfin S.A. Institución de Banca Múltiple, Grupo Financiero Santander Serfin, con Sólida Administradora de Portafolios S.A. de C.V., ésta última en carácter de “CESIONARIA”,</w:t>
      </w:r>
      <w:r w:rsidRPr="00711681">
        <w:rPr>
          <w:rFonts w:ascii="Arial" w:hAnsi="Arial" w:cs="Arial"/>
          <w:sz w:val="24"/>
          <w:szCs w:val="24"/>
          <w:u w:val="single"/>
        </w:rPr>
        <w:t xml:space="preserve"> respecto a diversos créditos </w:t>
      </w:r>
      <w:r w:rsidRPr="00711681">
        <w:rPr>
          <w:rFonts w:ascii="Arial" w:hAnsi="Arial" w:cs="Arial"/>
          <w:b/>
          <w:sz w:val="24"/>
          <w:szCs w:val="24"/>
          <w:u w:val="single"/>
        </w:rPr>
        <w:t>dentro de los que se encuentra el crédito referido anteriormente y que fue concedido al Señor Basilio Yerbabuena Téllez</w:t>
      </w:r>
      <w:r w:rsidRPr="00711681">
        <w:rPr>
          <w:rFonts w:ascii="Arial" w:hAnsi="Arial" w:cs="Arial"/>
          <w:sz w:val="24"/>
          <w:szCs w:val="24"/>
        </w:rPr>
        <w:t>.</w:t>
      </w:r>
    </w:p>
    <w:p w:rsidR="0090447C" w:rsidRDefault="0090447C" w:rsidP="0090447C">
      <w:pPr>
        <w:jc w:val="both"/>
        <w:rPr>
          <w:rFonts w:ascii="Arial" w:hAnsi="Arial" w:cs="Arial"/>
          <w:b/>
          <w:sz w:val="24"/>
          <w:szCs w:val="24"/>
        </w:rPr>
      </w:pPr>
      <w:r w:rsidRPr="00711681">
        <w:rPr>
          <w:rFonts w:ascii="Arial" w:hAnsi="Arial" w:cs="Arial"/>
          <w:b/>
          <w:sz w:val="24"/>
          <w:szCs w:val="24"/>
        </w:rPr>
        <w:tab/>
      </w:r>
    </w:p>
    <w:p w:rsidR="005A7D4B" w:rsidRDefault="005A7D4B" w:rsidP="0090447C">
      <w:pPr>
        <w:ind w:firstLine="3119"/>
        <w:jc w:val="both"/>
        <w:rPr>
          <w:rFonts w:ascii="Arial" w:hAnsi="Arial" w:cs="Arial"/>
          <w:b/>
          <w:sz w:val="24"/>
          <w:szCs w:val="24"/>
        </w:rPr>
      </w:pPr>
    </w:p>
    <w:p w:rsidR="0090447C" w:rsidRPr="00711681" w:rsidRDefault="0090447C" w:rsidP="0090447C">
      <w:pPr>
        <w:ind w:firstLine="3119"/>
        <w:jc w:val="both"/>
        <w:rPr>
          <w:rFonts w:ascii="Arial" w:hAnsi="Arial" w:cs="Arial"/>
          <w:b/>
          <w:sz w:val="24"/>
          <w:szCs w:val="24"/>
        </w:rPr>
      </w:pPr>
      <w:r>
        <w:rPr>
          <w:rFonts w:ascii="Arial" w:hAnsi="Arial" w:cs="Arial"/>
          <w:b/>
          <w:sz w:val="24"/>
          <w:szCs w:val="24"/>
        </w:rPr>
        <w:t>Derivado de</w:t>
      </w:r>
      <w:r w:rsidRPr="00711681">
        <w:rPr>
          <w:rFonts w:ascii="Arial" w:hAnsi="Arial" w:cs="Arial"/>
          <w:b/>
          <w:sz w:val="24"/>
          <w:szCs w:val="24"/>
        </w:rPr>
        <w:t xml:space="preserve"> lo anterior, Sólida Administradora de Portafolios S.A. de C.V., se convirtió en la </w:t>
      </w:r>
      <w:r w:rsidRPr="00497050">
        <w:rPr>
          <w:rFonts w:ascii="Arial" w:hAnsi="Arial" w:cs="Arial"/>
          <w:b/>
          <w:sz w:val="24"/>
          <w:szCs w:val="24"/>
          <w:u w:val="single"/>
        </w:rPr>
        <w:t>NUEVA TITULAR y ACREEDORA</w:t>
      </w:r>
      <w:r w:rsidRPr="00711681">
        <w:rPr>
          <w:rFonts w:ascii="Arial" w:hAnsi="Arial" w:cs="Arial"/>
          <w:b/>
          <w:sz w:val="24"/>
          <w:szCs w:val="24"/>
        </w:rPr>
        <w:t xml:space="preserve"> de los derechos del crédito referido anteriormente.</w:t>
      </w:r>
    </w:p>
    <w:p w:rsidR="0090447C" w:rsidRDefault="0090447C" w:rsidP="0090447C">
      <w:pPr>
        <w:jc w:val="both"/>
        <w:rPr>
          <w:rFonts w:ascii="Arial" w:hAnsi="Arial" w:cs="Arial"/>
          <w:sz w:val="24"/>
          <w:szCs w:val="24"/>
        </w:rPr>
      </w:pPr>
      <w:r w:rsidRPr="00711681">
        <w:rPr>
          <w:rFonts w:ascii="Arial" w:hAnsi="Arial" w:cs="Arial"/>
          <w:sz w:val="24"/>
          <w:szCs w:val="24"/>
        </w:rPr>
        <w:tab/>
      </w:r>
    </w:p>
    <w:p w:rsidR="005A7D4B" w:rsidRDefault="005A7D4B" w:rsidP="0090447C">
      <w:pPr>
        <w:ind w:firstLine="3119"/>
        <w:jc w:val="both"/>
        <w:rPr>
          <w:rFonts w:ascii="Arial" w:hAnsi="Arial" w:cs="Arial"/>
          <w:sz w:val="24"/>
          <w:szCs w:val="24"/>
        </w:rPr>
      </w:pPr>
    </w:p>
    <w:p w:rsidR="0090447C" w:rsidRDefault="0090447C" w:rsidP="0090447C">
      <w:pPr>
        <w:ind w:firstLine="3119"/>
        <w:jc w:val="both"/>
        <w:rPr>
          <w:rFonts w:ascii="Arial" w:hAnsi="Arial" w:cs="Arial"/>
          <w:sz w:val="24"/>
          <w:szCs w:val="24"/>
        </w:rPr>
      </w:pPr>
      <w:r w:rsidRPr="00711681">
        <w:rPr>
          <w:rFonts w:ascii="Arial" w:hAnsi="Arial" w:cs="Arial"/>
          <w:sz w:val="24"/>
          <w:szCs w:val="24"/>
        </w:rPr>
        <w:t>A efecto de acreditar lo anteriormente expuesto, me permito adjuntar al pr</w:t>
      </w:r>
      <w:r>
        <w:rPr>
          <w:rFonts w:ascii="Arial" w:hAnsi="Arial" w:cs="Arial"/>
          <w:sz w:val="24"/>
          <w:szCs w:val="24"/>
        </w:rPr>
        <w:t xml:space="preserve">esente escrito como </w:t>
      </w:r>
      <w:r w:rsidRPr="00711681">
        <w:rPr>
          <w:rFonts w:ascii="Arial" w:hAnsi="Arial" w:cs="Arial"/>
          <w:b/>
          <w:sz w:val="24"/>
          <w:szCs w:val="24"/>
        </w:rPr>
        <w:t>ANEXO CUATRO</w:t>
      </w:r>
      <w:r w:rsidRPr="00711681">
        <w:rPr>
          <w:rFonts w:ascii="Arial" w:hAnsi="Arial" w:cs="Arial"/>
          <w:sz w:val="24"/>
          <w:szCs w:val="24"/>
        </w:rPr>
        <w:t>, copia certificada del instrumento notarial número 47,092 antes citado.</w:t>
      </w:r>
    </w:p>
    <w:p w:rsidR="0090447C" w:rsidRPr="00711681" w:rsidRDefault="0090447C" w:rsidP="0090447C">
      <w:pPr>
        <w:ind w:firstLine="708"/>
        <w:jc w:val="both"/>
        <w:rPr>
          <w:rFonts w:ascii="Arial" w:hAnsi="Arial" w:cs="Arial"/>
          <w:sz w:val="24"/>
          <w:szCs w:val="24"/>
        </w:rPr>
      </w:pPr>
    </w:p>
    <w:p w:rsidR="005A7D4B" w:rsidRDefault="005A7D4B" w:rsidP="0090447C">
      <w:pPr>
        <w:ind w:firstLine="3119"/>
        <w:jc w:val="both"/>
        <w:rPr>
          <w:rFonts w:ascii="Arial" w:hAnsi="Arial" w:cs="Arial"/>
          <w:b/>
          <w:sz w:val="24"/>
          <w:szCs w:val="24"/>
        </w:rPr>
      </w:pPr>
    </w:p>
    <w:p w:rsidR="0090447C" w:rsidRPr="00711681" w:rsidRDefault="0090447C" w:rsidP="0090447C">
      <w:pPr>
        <w:ind w:firstLine="3119"/>
        <w:jc w:val="both"/>
        <w:rPr>
          <w:rFonts w:ascii="Arial" w:hAnsi="Arial" w:cs="Arial"/>
          <w:b/>
          <w:sz w:val="24"/>
          <w:szCs w:val="24"/>
          <w:u w:val="single"/>
        </w:rPr>
      </w:pPr>
      <w:r w:rsidRPr="00497050">
        <w:rPr>
          <w:rFonts w:ascii="Arial" w:hAnsi="Arial" w:cs="Arial"/>
          <w:b/>
          <w:sz w:val="24"/>
          <w:szCs w:val="24"/>
        </w:rPr>
        <w:t>3.-</w:t>
      </w:r>
      <w:r w:rsidRPr="00711681">
        <w:rPr>
          <w:rFonts w:ascii="Arial" w:hAnsi="Arial" w:cs="Arial"/>
          <w:sz w:val="24"/>
          <w:szCs w:val="24"/>
        </w:rPr>
        <w:t xml:space="preserve"> Es el caso, que mediante escritura pública número 39,657, de fecha 10 de mayo de 2013, Sólida Administradora de Portafolios S.A. de C.V. en su carácter de FUSIONADA Y EMPRESA QUE SE EXTINGUE, celebró convenio de </w:t>
      </w:r>
      <w:r w:rsidRPr="00711681">
        <w:rPr>
          <w:rFonts w:ascii="Arial" w:hAnsi="Arial" w:cs="Arial"/>
          <w:b/>
          <w:sz w:val="24"/>
          <w:szCs w:val="24"/>
        </w:rPr>
        <w:t>FUSIÓN</w:t>
      </w:r>
      <w:r w:rsidRPr="00711681">
        <w:rPr>
          <w:rFonts w:ascii="Arial" w:hAnsi="Arial" w:cs="Arial"/>
          <w:sz w:val="24"/>
          <w:szCs w:val="24"/>
        </w:rPr>
        <w:t xml:space="preserve"> con Ixe Soluciones S.A. de C.V. Sociedad Financiera de Objeto Múltiple, Entidad Regulada, Grupo Financiero Banorte, ésta última en carácter de FUSIONANTE Y EMPRESA QUE SUBSISTE, y a su vez, </w:t>
      </w:r>
      <w:r w:rsidRPr="00711681">
        <w:rPr>
          <w:rFonts w:ascii="Arial" w:hAnsi="Arial" w:cs="Arial"/>
          <w:sz w:val="24"/>
          <w:szCs w:val="24"/>
          <w:u w:val="single"/>
        </w:rPr>
        <w:t>ésta última dentro de la escritura en comento, modificó su denominación social para quedar como</w:t>
      </w:r>
      <w:r w:rsidRPr="00711681">
        <w:rPr>
          <w:rFonts w:ascii="Arial" w:hAnsi="Arial" w:cs="Arial"/>
          <w:sz w:val="24"/>
          <w:szCs w:val="24"/>
        </w:rPr>
        <w:t xml:space="preserve"> </w:t>
      </w:r>
      <w:r w:rsidRPr="00711681">
        <w:rPr>
          <w:rFonts w:ascii="Arial" w:hAnsi="Arial" w:cs="Arial"/>
          <w:b/>
          <w:sz w:val="24"/>
          <w:szCs w:val="24"/>
        </w:rPr>
        <w:t xml:space="preserve">Sólida Administradora de Portafolios S.A. de C.V. Sociedad Financiera de Objeto Múltiple, Entidad Regulada, Grupo Financiero Banorte, </w:t>
      </w:r>
      <w:r w:rsidRPr="00711681">
        <w:rPr>
          <w:rFonts w:ascii="Arial" w:hAnsi="Arial" w:cs="Arial"/>
          <w:b/>
          <w:sz w:val="24"/>
          <w:szCs w:val="24"/>
          <w:u w:val="single"/>
        </w:rPr>
        <w:t>siendo ésta última CAUSAHABIENTE UNIVERSAL de Sólida Administradora de Portafolios S.A. de C.V. y por ende, es la titular y acreedora del crédito concedido al Señor Basilio Yerbabuena Téllez referido en líneas anteriores, así como de la hipoteca constituida por el acreditado en mención.</w:t>
      </w:r>
    </w:p>
    <w:p w:rsidR="0090447C" w:rsidRPr="00711681" w:rsidRDefault="0090447C" w:rsidP="0090447C">
      <w:pPr>
        <w:jc w:val="both"/>
        <w:rPr>
          <w:rFonts w:ascii="Arial" w:hAnsi="Arial" w:cs="Arial"/>
          <w:b/>
          <w:sz w:val="24"/>
          <w:szCs w:val="24"/>
          <w:u w:val="single"/>
        </w:rPr>
      </w:pPr>
    </w:p>
    <w:p w:rsidR="005A7D4B" w:rsidRDefault="005A7D4B" w:rsidP="0090447C">
      <w:pPr>
        <w:ind w:firstLine="3261"/>
        <w:jc w:val="both"/>
        <w:rPr>
          <w:rFonts w:ascii="Arial" w:hAnsi="Arial" w:cs="Arial"/>
          <w:sz w:val="24"/>
          <w:szCs w:val="24"/>
        </w:rPr>
      </w:pPr>
    </w:p>
    <w:p w:rsidR="0090447C" w:rsidRPr="00711681" w:rsidRDefault="0090447C" w:rsidP="0090447C">
      <w:pPr>
        <w:ind w:firstLine="3261"/>
        <w:jc w:val="both"/>
        <w:rPr>
          <w:rFonts w:ascii="Arial" w:hAnsi="Arial" w:cs="Arial"/>
          <w:sz w:val="24"/>
          <w:szCs w:val="24"/>
        </w:rPr>
      </w:pPr>
      <w:r w:rsidRPr="00711681">
        <w:rPr>
          <w:rFonts w:ascii="Arial" w:hAnsi="Arial" w:cs="Arial"/>
          <w:sz w:val="24"/>
          <w:szCs w:val="24"/>
        </w:rPr>
        <w:t>A efecto de acreditar lo anterior, me permito adjuntar al p</w:t>
      </w:r>
      <w:r>
        <w:rPr>
          <w:rFonts w:ascii="Arial" w:hAnsi="Arial" w:cs="Arial"/>
          <w:sz w:val="24"/>
          <w:szCs w:val="24"/>
        </w:rPr>
        <w:t xml:space="preserve">resente escrito como </w:t>
      </w:r>
      <w:r w:rsidRPr="00711681">
        <w:rPr>
          <w:rFonts w:ascii="Arial" w:hAnsi="Arial" w:cs="Arial"/>
          <w:b/>
          <w:sz w:val="24"/>
          <w:szCs w:val="24"/>
        </w:rPr>
        <w:t>ANEXO CINCO Y SEIS</w:t>
      </w:r>
      <w:r w:rsidRPr="00711681">
        <w:rPr>
          <w:rFonts w:ascii="Arial" w:hAnsi="Arial" w:cs="Arial"/>
          <w:sz w:val="24"/>
          <w:szCs w:val="24"/>
        </w:rPr>
        <w:t>, copia certificada del instrumento notarial 39,657, mismo que se exhibe por duplicado, atendiendo a que se ordenó la inscripción de dicha escritura en el Registro Público de la Propiedad de Monterrey Nuevo León y del Distrito Federal.</w:t>
      </w:r>
    </w:p>
    <w:p w:rsidR="0090447C" w:rsidRDefault="0090447C" w:rsidP="0090447C">
      <w:pPr>
        <w:jc w:val="both"/>
        <w:rPr>
          <w:rFonts w:ascii="Arial" w:hAnsi="Arial" w:cs="Arial"/>
          <w:sz w:val="24"/>
          <w:szCs w:val="24"/>
        </w:rPr>
      </w:pPr>
      <w:r w:rsidRPr="00711681">
        <w:rPr>
          <w:rFonts w:ascii="Arial" w:hAnsi="Arial" w:cs="Arial"/>
          <w:sz w:val="24"/>
          <w:szCs w:val="24"/>
        </w:rPr>
        <w:tab/>
      </w:r>
    </w:p>
    <w:p w:rsidR="005A7D4B" w:rsidRDefault="005A7D4B" w:rsidP="0090447C">
      <w:pPr>
        <w:ind w:firstLine="3119"/>
        <w:jc w:val="both"/>
        <w:rPr>
          <w:rFonts w:ascii="Arial" w:hAnsi="Arial" w:cs="Arial"/>
          <w:sz w:val="24"/>
          <w:szCs w:val="24"/>
        </w:rPr>
      </w:pPr>
    </w:p>
    <w:p w:rsidR="0090447C" w:rsidRPr="00711681" w:rsidRDefault="0090447C" w:rsidP="0090447C">
      <w:pPr>
        <w:ind w:firstLine="3119"/>
        <w:jc w:val="both"/>
        <w:rPr>
          <w:rFonts w:ascii="Arial" w:hAnsi="Arial" w:cs="Arial"/>
          <w:sz w:val="24"/>
          <w:szCs w:val="24"/>
        </w:rPr>
      </w:pPr>
      <w:r w:rsidRPr="00711681">
        <w:rPr>
          <w:rFonts w:ascii="Arial" w:hAnsi="Arial" w:cs="Arial"/>
          <w:sz w:val="24"/>
          <w:szCs w:val="24"/>
        </w:rPr>
        <w:t xml:space="preserve">Con lo anterior, queda plenamente acreditado que mi representada es causahabiente universal de Sólida Administradora de Portafolios S.A. de C.V. y </w:t>
      </w:r>
      <w:r w:rsidRPr="00497050">
        <w:rPr>
          <w:rFonts w:ascii="Arial" w:hAnsi="Arial" w:cs="Arial"/>
          <w:b/>
          <w:sz w:val="24"/>
          <w:szCs w:val="24"/>
          <w:u w:val="single"/>
        </w:rPr>
        <w:t>nueva titular del crédito y de la hipoteca referida en líneas anteriores</w:t>
      </w:r>
      <w:r w:rsidRPr="00711681">
        <w:rPr>
          <w:rFonts w:ascii="Arial" w:hAnsi="Arial" w:cs="Arial"/>
          <w:sz w:val="24"/>
          <w:szCs w:val="24"/>
        </w:rPr>
        <w:t xml:space="preserve"> y </w:t>
      </w:r>
      <w:r w:rsidRPr="00711681">
        <w:rPr>
          <w:rFonts w:ascii="Arial" w:hAnsi="Arial" w:cs="Arial"/>
          <w:sz w:val="24"/>
          <w:szCs w:val="24"/>
        </w:rPr>
        <w:lastRenderedPageBreak/>
        <w:t>que es motivo del presente juicio y por ende,</w:t>
      </w:r>
      <w:r>
        <w:rPr>
          <w:rFonts w:ascii="Arial" w:hAnsi="Arial" w:cs="Arial"/>
          <w:sz w:val="24"/>
          <w:szCs w:val="24"/>
        </w:rPr>
        <w:t xml:space="preserve"> queda plenamente acreditada</w:t>
      </w:r>
      <w:r w:rsidRPr="00711681">
        <w:rPr>
          <w:rFonts w:ascii="Arial" w:hAnsi="Arial" w:cs="Arial"/>
          <w:sz w:val="24"/>
          <w:szCs w:val="24"/>
        </w:rPr>
        <w:t xml:space="preserve"> la</w:t>
      </w:r>
      <w:r>
        <w:rPr>
          <w:rFonts w:ascii="Arial" w:hAnsi="Arial" w:cs="Arial"/>
          <w:sz w:val="24"/>
          <w:szCs w:val="24"/>
        </w:rPr>
        <w:t xml:space="preserve"> titularidad y</w:t>
      </w:r>
      <w:r w:rsidRPr="00711681">
        <w:rPr>
          <w:rFonts w:ascii="Arial" w:hAnsi="Arial" w:cs="Arial"/>
          <w:sz w:val="24"/>
          <w:szCs w:val="24"/>
        </w:rPr>
        <w:t xml:space="preserve"> legitimación activa de mi poderdante.</w:t>
      </w:r>
    </w:p>
    <w:p w:rsidR="0090447C" w:rsidRPr="00711681" w:rsidRDefault="0090447C" w:rsidP="0090447C">
      <w:pPr>
        <w:ind w:firstLine="3119"/>
        <w:jc w:val="both"/>
        <w:rPr>
          <w:rFonts w:ascii="Arial" w:hAnsi="Arial" w:cs="Arial"/>
          <w:sz w:val="24"/>
          <w:szCs w:val="24"/>
        </w:rPr>
      </w:pPr>
      <w:r>
        <w:rPr>
          <w:rFonts w:ascii="Arial" w:hAnsi="Arial" w:cs="Arial"/>
          <w:sz w:val="24"/>
          <w:szCs w:val="24"/>
        </w:rPr>
        <w:t xml:space="preserve"> </w:t>
      </w:r>
    </w:p>
    <w:p w:rsidR="0090447C" w:rsidRPr="00F41D7E" w:rsidRDefault="0090447C" w:rsidP="0090447C">
      <w:pPr>
        <w:ind w:firstLine="3119"/>
        <w:jc w:val="both"/>
        <w:rPr>
          <w:rFonts w:ascii="Arial" w:hAnsi="Arial" w:cs="Arial"/>
          <w:b/>
          <w:sz w:val="24"/>
          <w:szCs w:val="24"/>
        </w:rPr>
      </w:pPr>
      <w:r>
        <w:rPr>
          <w:rFonts w:ascii="Arial" w:hAnsi="Arial" w:cs="Arial"/>
          <w:b/>
        </w:rPr>
        <w:t>4</w:t>
      </w:r>
      <w:r w:rsidRPr="00711681">
        <w:rPr>
          <w:rFonts w:ascii="Arial" w:hAnsi="Arial" w:cs="Arial"/>
          <w:b/>
          <w:sz w:val="24"/>
          <w:szCs w:val="24"/>
        </w:rPr>
        <w:t xml:space="preserve">.- </w:t>
      </w:r>
      <w:r w:rsidRPr="00711681">
        <w:rPr>
          <w:rFonts w:ascii="Arial" w:hAnsi="Arial" w:cs="Arial"/>
          <w:sz w:val="24"/>
          <w:szCs w:val="24"/>
        </w:rPr>
        <w:t xml:space="preserve">Con fecha </w:t>
      </w:r>
      <w:r w:rsidRPr="00711681">
        <w:rPr>
          <w:rFonts w:ascii="Arial" w:hAnsi="Arial" w:cs="Arial"/>
          <w:b/>
          <w:sz w:val="24"/>
          <w:szCs w:val="24"/>
        </w:rPr>
        <w:t xml:space="preserve">20 de Octubre de 2014, </w:t>
      </w:r>
      <w:r w:rsidRPr="00711681">
        <w:rPr>
          <w:rFonts w:ascii="Arial" w:hAnsi="Arial" w:cs="Arial"/>
          <w:sz w:val="24"/>
          <w:szCs w:val="24"/>
        </w:rPr>
        <w:t>mi representada conoció l</w:t>
      </w:r>
      <w:r w:rsidRPr="009C2B3C">
        <w:rPr>
          <w:rFonts w:ascii="Arial" w:hAnsi="Arial" w:cs="Arial"/>
          <w:sz w:val="24"/>
          <w:szCs w:val="24"/>
        </w:rPr>
        <w:t>a</w:t>
      </w:r>
      <w:r w:rsidRPr="00711681">
        <w:rPr>
          <w:rFonts w:ascii="Arial" w:hAnsi="Arial" w:cs="Arial"/>
          <w:sz w:val="24"/>
          <w:szCs w:val="24"/>
        </w:rPr>
        <w:t xml:space="preserve"> </w:t>
      </w:r>
      <w:r w:rsidRPr="00711681">
        <w:rPr>
          <w:rFonts w:ascii="Arial" w:hAnsi="Arial" w:cs="Arial"/>
          <w:b/>
          <w:sz w:val="24"/>
          <w:szCs w:val="24"/>
        </w:rPr>
        <w:t>cancelación,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garantía real consistente en hipoteca en primer lugar y grado de preferencia, constituida a favor de Banca Serfin S.A.</w:t>
      </w:r>
      <w:r w:rsidRPr="00F41D7E">
        <w:rPr>
          <w:rFonts w:ascii="Arial" w:hAnsi="Arial" w:cs="Arial"/>
          <w:b/>
          <w:sz w:val="24"/>
          <w:szCs w:val="24"/>
        </w:rPr>
        <w:t xml:space="preserve"> </w:t>
      </w:r>
      <w:r w:rsidRPr="00711681">
        <w:rPr>
          <w:rFonts w:ascii="Arial" w:hAnsi="Arial" w:cs="Arial"/>
          <w:b/>
          <w:sz w:val="24"/>
          <w:szCs w:val="24"/>
        </w:rPr>
        <w:t>Institución de Banca Múltiple, Grupo Financiero Serfin,</w:t>
      </w:r>
      <w:r>
        <w:rPr>
          <w:rFonts w:ascii="Arial" w:hAnsi="Arial" w:cs="Arial"/>
          <w:b/>
          <w:sz w:val="24"/>
          <w:szCs w:val="24"/>
        </w:rPr>
        <w:t xml:space="preserve"> ACTUALMENTE a favor de</w:t>
      </w:r>
      <w:r w:rsidRPr="00711681">
        <w:rPr>
          <w:rFonts w:ascii="Arial" w:hAnsi="Arial" w:cs="Arial"/>
          <w:b/>
          <w:sz w:val="24"/>
          <w:szCs w:val="24"/>
        </w:rPr>
        <w:t xml:space="preserve"> Sólida Administradora de Portafolios S.A. de C.V. Sociedad Financiera de Objeto Múltiple, Entidad Regulada, Grupo Financiero Banorte respecto al inmueble consistente en la casa marcada con el número 314, de la calle Oriente 63, hoy calle Gregorio López y Fuentes, construida sobre el lote diecinueve (y la fracción restante del lote veinte), manzana “B” bis, Colonia Villa de Cortés, en México Distrito Federal; hipoteca que quedó debidamente inscrita ante el Registro Público de la Propiedad y del Comercio del Distrito Federal, junto con la escritura pública antes referida, bajo el Folio Real número 699223, con fecha 27 de Octubre de 1994</w:t>
      </w:r>
      <w:r w:rsidRPr="00711681">
        <w:rPr>
          <w:rFonts w:ascii="Arial" w:hAnsi="Arial" w:cs="Arial"/>
          <w:sz w:val="24"/>
          <w:szCs w:val="24"/>
        </w:rPr>
        <w:t>; derivado de haber obtenido en dicha fecha</w:t>
      </w:r>
      <w:r>
        <w:rPr>
          <w:rFonts w:ascii="Arial" w:hAnsi="Arial" w:cs="Arial"/>
          <w:sz w:val="24"/>
          <w:szCs w:val="24"/>
        </w:rPr>
        <w:t xml:space="preserve"> (20 de Octubre de 2014) </w:t>
      </w:r>
      <w:r w:rsidRPr="00711681">
        <w:rPr>
          <w:rFonts w:ascii="Arial" w:hAnsi="Arial" w:cs="Arial"/>
          <w:sz w:val="24"/>
          <w:szCs w:val="24"/>
        </w:rPr>
        <w:t xml:space="preserve">, el Certificado de Libertad de Existencia o Inexistencia de Gravámenes, Limitaciones de Dominio y Anotaciones Preventivas Único, de fecha 14 de octubre de 2014, expedido por la Dirección de Acervos Registrales y Certificados del Registro Público de la Propiedad y del Comercio del Distrito Federal, del cual se desprende claramente, que ya no se encuentra inscrita la hipoteca ya referida, sin que hubiese existido notificación alguna a mi poderdante o en caso de existir, la misma es ilegal y contraria a derecho, sin embargo se </w:t>
      </w:r>
      <w:r>
        <w:rPr>
          <w:rFonts w:ascii="Arial" w:hAnsi="Arial" w:cs="Arial"/>
          <w:sz w:val="24"/>
          <w:szCs w:val="24"/>
        </w:rPr>
        <w:t>hace hincapié en</w:t>
      </w:r>
      <w:r w:rsidRPr="00711681">
        <w:rPr>
          <w:rFonts w:ascii="Arial" w:hAnsi="Arial" w:cs="Arial"/>
          <w:sz w:val="24"/>
          <w:szCs w:val="24"/>
        </w:rPr>
        <w:t xml:space="preserve"> que no existe notificación alguna al respecto; recalcando que mi poderdante </w:t>
      </w:r>
      <w:r w:rsidRPr="00F41D7E">
        <w:rPr>
          <w:rFonts w:ascii="Arial" w:hAnsi="Arial" w:cs="Arial"/>
          <w:b/>
          <w:sz w:val="24"/>
          <w:szCs w:val="24"/>
        </w:rPr>
        <w:t>DESCONOCE</w:t>
      </w:r>
      <w:r w:rsidRPr="00711681">
        <w:rPr>
          <w:rFonts w:ascii="Arial" w:hAnsi="Arial" w:cs="Arial"/>
          <w:sz w:val="24"/>
          <w:szCs w:val="24"/>
        </w:rPr>
        <w:t xml:space="preserve"> el acto administrativo ya sea procedimiento, resolución, sentencia, acuerdo, decreto que haya dado origen a la </w:t>
      </w:r>
      <w:r w:rsidRPr="00711681">
        <w:rPr>
          <w:rFonts w:ascii="Arial" w:hAnsi="Arial" w:cs="Arial"/>
          <w:b/>
          <w:sz w:val="24"/>
          <w:szCs w:val="24"/>
        </w:rPr>
        <w:t>cancelación,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hipoteca ya mencionada con antelación.</w:t>
      </w:r>
    </w:p>
    <w:p w:rsidR="0090447C" w:rsidRPr="00711681" w:rsidRDefault="0090447C" w:rsidP="0090447C">
      <w:pPr>
        <w:pStyle w:val="Sangra2detindependiente1"/>
        <w:widowControl/>
        <w:autoSpaceDE/>
        <w:spacing w:line="240" w:lineRule="auto"/>
        <w:ind w:firstLine="3119"/>
        <w:rPr>
          <w:rFonts w:ascii="Arial" w:hAnsi="Arial" w:cs="Arial"/>
          <w:lang w:val="es-ES_tradnl"/>
        </w:rPr>
      </w:pPr>
    </w:p>
    <w:p w:rsidR="0090447C" w:rsidRDefault="0090447C" w:rsidP="0090447C">
      <w:pPr>
        <w:pStyle w:val="Sangra2detindependiente1"/>
        <w:widowControl/>
        <w:autoSpaceDE/>
        <w:spacing w:line="240" w:lineRule="auto"/>
        <w:ind w:firstLine="3119"/>
        <w:rPr>
          <w:rFonts w:ascii="Arial" w:hAnsi="Arial" w:cs="Arial"/>
          <w:b/>
          <w:u w:val="single"/>
          <w:lang w:val="es-ES_tradnl"/>
        </w:rPr>
      </w:pPr>
    </w:p>
    <w:p w:rsidR="0090447C" w:rsidRPr="00711681" w:rsidRDefault="0090447C" w:rsidP="0090447C">
      <w:pPr>
        <w:pStyle w:val="Sangra2detindependiente1"/>
        <w:widowControl/>
        <w:autoSpaceDE/>
        <w:spacing w:line="240" w:lineRule="auto"/>
        <w:ind w:firstLine="3119"/>
        <w:rPr>
          <w:rFonts w:ascii="Arial" w:hAnsi="Arial" w:cs="Arial"/>
          <w:b/>
          <w:u w:val="single"/>
          <w:lang w:val="es-ES_tradnl"/>
        </w:rPr>
      </w:pPr>
      <w:r w:rsidRPr="00711681">
        <w:rPr>
          <w:rFonts w:ascii="Arial" w:hAnsi="Arial" w:cs="Arial"/>
          <w:b/>
          <w:u w:val="single"/>
          <w:lang w:val="es-ES_tradnl"/>
        </w:rPr>
        <w:t>DE LA SUSPENSION:</w:t>
      </w:r>
    </w:p>
    <w:p w:rsidR="0090447C" w:rsidRPr="00711681" w:rsidRDefault="0090447C" w:rsidP="0090447C">
      <w:pPr>
        <w:pStyle w:val="Sangra2detindependiente1"/>
        <w:widowControl/>
        <w:autoSpaceDE/>
        <w:spacing w:line="240" w:lineRule="auto"/>
        <w:ind w:firstLine="3119"/>
        <w:rPr>
          <w:rFonts w:ascii="Arial" w:hAnsi="Arial" w:cs="Arial"/>
          <w:b/>
          <w:u w:val="single"/>
          <w:lang w:val="es-ES_tradnl"/>
        </w:rPr>
      </w:pPr>
    </w:p>
    <w:p w:rsidR="0090447C" w:rsidRDefault="0090447C" w:rsidP="0090447C">
      <w:pPr>
        <w:pStyle w:val="Sangra2detindependiente1"/>
        <w:widowControl/>
        <w:autoSpaceDE/>
        <w:spacing w:line="240" w:lineRule="auto"/>
        <w:ind w:firstLine="3119"/>
        <w:rPr>
          <w:rFonts w:ascii="Arial" w:hAnsi="Arial" w:cs="Arial"/>
          <w:lang w:val="es-ES_tradnl"/>
        </w:rPr>
      </w:pPr>
    </w:p>
    <w:p w:rsidR="0090447C" w:rsidRDefault="0090447C" w:rsidP="0090447C">
      <w:pPr>
        <w:pStyle w:val="Sangra2detindependiente1"/>
        <w:widowControl/>
        <w:autoSpaceDE/>
        <w:spacing w:line="240" w:lineRule="auto"/>
        <w:ind w:firstLine="3119"/>
        <w:rPr>
          <w:rFonts w:ascii="Arial" w:hAnsi="Arial" w:cs="Arial"/>
          <w:lang w:val="es-ES_tradnl"/>
        </w:rPr>
      </w:pPr>
      <w:r w:rsidRPr="00711681">
        <w:rPr>
          <w:rFonts w:ascii="Arial" w:hAnsi="Arial" w:cs="Arial"/>
          <w:lang w:val="es-ES_tradnl"/>
        </w:rPr>
        <w:t>Con fundamento en lo dispuesto en los artículos 99, 100, 101 de la Ley Orgánica del Tribunal de lo Contencioso Administrativo del Distrito Federal, solicito la suspensión consiéntete en la custodia</w:t>
      </w:r>
      <w:r>
        <w:rPr>
          <w:rFonts w:ascii="Arial" w:hAnsi="Arial" w:cs="Arial"/>
          <w:lang w:val="es-ES_tradnl"/>
        </w:rPr>
        <w:t xml:space="preserve"> del Folio Real número 699223</w:t>
      </w:r>
      <w:r w:rsidRPr="00711681">
        <w:rPr>
          <w:rFonts w:ascii="Arial" w:hAnsi="Arial" w:cs="Arial"/>
          <w:lang w:val="es-ES_tradnl"/>
        </w:rPr>
        <w:t>, a efecto de evitar inscripciones en el mismo que puedan afectar la ejecución de la sentencia que se llegue a dictar en el presente juicio, así como para evitar que se inscriba algún gravamen sobre el inmueble que se constituyó hipoteca en primer lugar y grado de preferencia a favor de Banca Serfin</w:t>
      </w:r>
      <w:r>
        <w:rPr>
          <w:rFonts w:ascii="Arial" w:hAnsi="Arial" w:cs="Arial"/>
          <w:lang w:val="es-ES_tradnl"/>
        </w:rPr>
        <w:t xml:space="preserve"> </w:t>
      </w:r>
      <w:r w:rsidRPr="00F41D7E">
        <w:rPr>
          <w:rFonts w:ascii="Arial" w:hAnsi="Arial" w:cs="Arial"/>
          <w:lang w:val="es-ES_tradnl"/>
        </w:rPr>
        <w:t>S.A.</w:t>
      </w:r>
      <w:r w:rsidRPr="00F41D7E">
        <w:rPr>
          <w:rFonts w:ascii="Arial" w:hAnsi="Arial" w:cs="Arial"/>
        </w:rPr>
        <w:t xml:space="preserve"> Institución de Banca Múltiple, Grupo Financiero Serfin, </w:t>
      </w:r>
      <w:r>
        <w:rPr>
          <w:rFonts w:ascii="Arial" w:hAnsi="Arial" w:cs="Arial"/>
        </w:rPr>
        <w:t>ACTUALMENTE</w:t>
      </w:r>
      <w:r w:rsidRPr="00F41D7E">
        <w:rPr>
          <w:rFonts w:ascii="Arial" w:hAnsi="Arial" w:cs="Arial"/>
        </w:rPr>
        <w:t xml:space="preserve"> </w:t>
      </w:r>
      <w:r w:rsidRPr="00F41D7E">
        <w:rPr>
          <w:rFonts w:ascii="Arial" w:hAnsi="Arial" w:cs="Arial"/>
          <w:lang w:val="es-ES_tradnl"/>
        </w:rPr>
        <w:t>Sólida Administradora de Portafolios S.A. de C.V. Sociedad Financiera de Objeto Múltiple, Entidad Regulada, Grupo Financiero Banorte</w:t>
      </w:r>
      <w:r>
        <w:rPr>
          <w:rFonts w:ascii="Arial" w:hAnsi="Arial" w:cs="Arial"/>
          <w:lang w:val="es-ES_tradnl"/>
        </w:rPr>
        <w:t>.</w:t>
      </w:r>
    </w:p>
    <w:p w:rsidR="0090447C" w:rsidRDefault="0090447C" w:rsidP="0090447C">
      <w:pPr>
        <w:pStyle w:val="Sangra2detindependiente1"/>
        <w:widowControl/>
        <w:autoSpaceDE/>
        <w:spacing w:line="240" w:lineRule="auto"/>
        <w:ind w:firstLine="3119"/>
        <w:rPr>
          <w:rFonts w:ascii="Arial" w:hAnsi="Arial" w:cs="Arial"/>
          <w:lang w:val="es-ES_tradnl"/>
        </w:rPr>
      </w:pPr>
    </w:p>
    <w:p w:rsidR="0090447C" w:rsidRPr="00711681" w:rsidRDefault="0090447C" w:rsidP="0090447C">
      <w:pPr>
        <w:pStyle w:val="Sangra2detindependiente1"/>
        <w:widowControl/>
        <w:autoSpaceDE/>
        <w:spacing w:line="240" w:lineRule="auto"/>
        <w:ind w:firstLine="3119"/>
        <w:rPr>
          <w:rFonts w:ascii="Arial" w:hAnsi="Arial" w:cs="Arial"/>
          <w:b/>
          <w:u w:val="single"/>
          <w:lang w:val="es-ES_tradnl"/>
        </w:rPr>
      </w:pPr>
    </w:p>
    <w:p w:rsidR="0090447C" w:rsidRDefault="0090447C" w:rsidP="0090447C">
      <w:pPr>
        <w:ind w:firstLine="3119"/>
        <w:jc w:val="both"/>
        <w:rPr>
          <w:rFonts w:ascii="Arial" w:hAnsi="Arial" w:cs="Arial"/>
          <w:sz w:val="24"/>
          <w:szCs w:val="24"/>
        </w:rPr>
      </w:pPr>
      <w:r w:rsidRPr="00711681">
        <w:rPr>
          <w:rFonts w:ascii="Arial" w:hAnsi="Arial" w:cs="Arial"/>
          <w:sz w:val="24"/>
          <w:szCs w:val="24"/>
        </w:rPr>
        <w:t>Así la cosas, resulta procedente que esa H. Sala del Conocimiento conceda la suspensión solicitada y en consecuencia la custodia del Folio Real antes mencionado</w:t>
      </w:r>
      <w:r w:rsidR="00160FA7">
        <w:rPr>
          <w:rFonts w:ascii="Arial" w:hAnsi="Arial" w:cs="Arial"/>
          <w:sz w:val="24"/>
          <w:szCs w:val="24"/>
        </w:rPr>
        <w:t xml:space="preserve">, ya que la </w:t>
      </w:r>
      <w:proofErr w:type="gramStart"/>
      <w:r w:rsidR="00160FA7">
        <w:rPr>
          <w:rFonts w:ascii="Arial" w:hAnsi="Arial" w:cs="Arial"/>
          <w:sz w:val="24"/>
          <w:szCs w:val="24"/>
        </w:rPr>
        <w:t>misma  no</w:t>
      </w:r>
      <w:proofErr w:type="gramEnd"/>
      <w:r w:rsidR="00160FA7">
        <w:rPr>
          <w:rFonts w:ascii="Arial" w:hAnsi="Arial" w:cs="Arial"/>
          <w:sz w:val="24"/>
          <w:szCs w:val="24"/>
        </w:rPr>
        <w:t xml:space="preserve"> perjudica el interés público no contraviene disposiciones de orden público.</w:t>
      </w:r>
    </w:p>
    <w:p w:rsidR="00160FA7" w:rsidRDefault="00160FA7" w:rsidP="0090447C">
      <w:pPr>
        <w:ind w:firstLine="3119"/>
        <w:jc w:val="both"/>
        <w:rPr>
          <w:rFonts w:ascii="Arial" w:hAnsi="Arial" w:cs="Arial"/>
          <w:sz w:val="24"/>
          <w:szCs w:val="24"/>
        </w:rPr>
      </w:pPr>
    </w:p>
    <w:p w:rsidR="00160FA7" w:rsidRDefault="00160FA7" w:rsidP="0090447C">
      <w:pPr>
        <w:ind w:firstLine="3119"/>
        <w:jc w:val="both"/>
        <w:rPr>
          <w:rFonts w:ascii="Arial" w:hAnsi="Arial" w:cs="Arial"/>
          <w:sz w:val="24"/>
          <w:szCs w:val="24"/>
        </w:rPr>
      </w:pPr>
      <w:r>
        <w:rPr>
          <w:rFonts w:ascii="Arial" w:hAnsi="Arial" w:cs="Arial"/>
          <w:sz w:val="24"/>
          <w:szCs w:val="24"/>
        </w:rPr>
        <w:t>Por lo anterior, en este acto solicito al Magistrado Instructor de esta H. Sala, se sirva ordenar el COTEJO de</w:t>
      </w:r>
      <w:r w:rsidR="008F5116">
        <w:rPr>
          <w:rFonts w:ascii="Arial" w:hAnsi="Arial" w:cs="Arial"/>
          <w:sz w:val="24"/>
          <w:szCs w:val="24"/>
        </w:rPr>
        <w:t xml:space="preserve"> la Solicitud de Entrada y Trámite con número de entrada P-563653/2014 (0), así como el Certificado de Libertad </w:t>
      </w:r>
      <w:r w:rsidR="008F5116" w:rsidRPr="00711681">
        <w:rPr>
          <w:rFonts w:ascii="Arial" w:hAnsi="Arial" w:cs="Arial"/>
          <w:sz w:val="24"/>
          <w:szCs w:val="24"/>
        </w:rPr>
        <w:t xml:space="preserve">de Existencia o Inexistencia de Gravámenes, Limitaciones de Dominio y Anotaciones </w:t>
      </w:r>
      <w:r w:rsidR="008F5116" w:rsidRPr="00711681">
        <w:rPr>
          <w:rFonts w:ascii="Arial" w:hAnsi="Arial" w:cs="Arial"/>
          <w:sz w:val="24"/>
          <w:szCs w:val="24"/>
        </w:rPr>
        <w:lastRenderedPageBreak/>
        <w:t>Preventivas Único, de fecha 14 de octubre de 2014</w:t>
      </w:r>
      <w:r w:rsidR="008F5116">
        <w:rPr>
          <w:rFonts w:ascii="Arial" w:hAnsi="Arial" w:cs="Arial"/>
          <w:sz w:val="24"/>
          <w:szCs w:val="24"/>
        </w:rPr>
        <w:t>, a efecto de abrir el Incidente de suspensión respectivo y este en posibilidades de conceder la misma, para los efectos legales a que haya lugar.</w:t>
      </w:r>
    </w:p>
    <w:p w:rsidR="0090447C" w:rsidRPr="00711681" w:rsidRDefault="0090447C" w:rsidP="0090447C">
      <w:pPr>
        <w:ind w:firstLine="3119"/>
        <w:jc w:val="both"/>
        <w:rPr>
          <w:rFonts w:ascii="Arial" w:hAnsi="Arial" w:cs="Arial"/>
          <w:sz w:val="24"/>
          <w:szCs w:val="24"/>
        </w:rPr>
      </w:pPr>
    </w:p>
    <w:p w:rsidR="0090447C" w:rsidRPr="00711681" w:rsidRDefault="0090447C" w:rsidP="0090447C">
      <w:pPr>
        <w:ind w:firstLine="3119"/>
        <w:rPr>
          <w:rFonts w:ascii="Arial" w:hAnsi="Arial" w:cs="Arial"/>
          <w:b/>
          <w:iCs/>
          <w:sz w:val="24"/>
          <w:szCs w:val="24"/>
          <w:u w:val="single"/>
        </w:rPr>
      </w:pPr>
    </w:p>
    <w:p w:rsidR="0090447C" w:rsidRPr="00711681" w:rsidRDefault="0090447C" w:rsidP="0090447C">
      <w:pPr>
        <w:ind w:firstLine="3119"/>
        <w:rPr>
          <w:rFonts w:ascii="Arial" w:hAnsi="Arial" w:cs="Arial"/>
          <w:b/>
          <w:i/>
          <w:sz w:val="24"/>
          <w:szCs w:val="24"/>
          <w:u w:val="single"/>
        </w:rPr>
      </w:pPr>
      <w:r w:rsidRPr="00711681">
        <w:rPr>
          <w:rFonts w:ascii="Arial" w:hAnsi="Arial" w:cs="Arial"/>
          <w:b/>
          <w:iCs/>
          <w:sz w:val="24"/>
          <w:szCs w:val="24"/>
          <w:u w:val="single"/>
        </w:rPr>
        <w:t>IX.- CONCEPTOS DE IMPUGNACIÓN</w:t>
      </w:r>
      <w:r w:rsidRPr="00711681">
        <w:rPr>
          <w:rFonts w:ascii="Arial" w:hAnsi="Arial" w:cs="Arial"/>
          <w:b/>
          <w:i/>
          <w:sz w:val="24"/>
          <w:szCs w:val="24"/>
          <w:u w:val="single"/>
        </w:rPr>
        <w:t>:</w:t>
      </w:r>
    </w:p>
    <w:p w:rsidR="0090447C" w:rsidRPr="00711681" w:rsidRDefault="0090447C" w:rsidP="0090447C">
      <w:pPr>
        <w:pStyle w:val="Sangra2detindependiente"/>
        <w:ind w:firstLine="3119"/>
        <w:rPr>
          <w:rFonts w:cs="Arial"/>
          <w:szCs w:val="24"/>
          <w:lang w:val="es-MX"/>
        </w:rPr>
      </w:pPr>
    </w:p>
    <w:p w:rsidR="0090447C" w:rsidRDefault="0090447C" w:rsidP="0090447C">
      <w:pPr>
        <w:pStyle w:val="Sangra2detindependiente"/>
        <w:ind w:firstLine="3119"/>
        <w:rPr>
          <w:rFonts w:cs="Arial"/>
          <w:szCs w:val="24"/>
          <w:lang w:val="es-MX"/>
        </w:rPr>
      </w:pPr>
    </w:p>
    <w:p w:rsidR="0090447C" w:rsidRPr="00711681" w:rsidRDefault="0090447C" w:rsidP="0090447C">
      <w:pPr>
        <w:pStyle w:val="Sangra2detindependiente"/>
        <w:ind w:firstLine="3119"/>
        <w:rPr>
          <w:rFonts w:cs="Arial"/>
          <w:szCs w:val="24"/>
          <w:lang w:val="es-MX"/>
        </w:rPr>
      </w:pPr>
      <w:r w:rsidRPr="00711681">
        <w:rPr>
          <w:rFonts w:cs="Arial"/>
          <w:szCs w:val="24"/>
          <w:lang w:val="es-MX"/>
        </w:rPr>
        <w:t>Con el objeto de evitar repeticiones innecesarias, solicito se tenga por reproducida, como si a la letra se insertase, los actos impugnados en el presente Juicio Contencioso Administrativo, para el efecto de tener una mejor apreciación y comprensión de los conceptos de impugnación que se exponen.</w:t>
      </w:r>
    </w:p>
    <w:p w:rsidR="0090447C" w:rsidRDefault="0090447C" w:rsidP="0090447C">
      <w:pPr>
        <w:ind w:firstLine="3119"/>
        <w:rPr>
          <w:rFonts w:ascii="Arial" w:hAnsi="Arial" w:cs="Arial"/>
          <w:b/>
          <w:bCs/>
          <w:sz w:val="24"/>
          <w:szCs w:val="24"/>
          <w:u w:val="single"/>
          <w:lang w:val="es-MX"/>
        </w:rPr>
      </w:pPr>
    </w:p>
    <w:p w:rsidR="0090447C" w:rsidRDefault="0090447C" w:rsidP="0090447C">
      <w:pPr>
        <w:ind w:firstLine="3119"/>
        <w:rPr>
          <w:rFonts w:ascii="Arial" w:hAnsi="Arial" w:cs="Arial"/>
          <w:b/>
          <w:bCs/>
          <w:sz w:val="24"/>
          <w:szCs w:val="24"/>
          <w:u w:val="single"/>
          <w:lang w:val="es-MX"/>
        </w:rPr>
      </w:pPr>
    </w:p>
    <w:p w:rsidR="0090447C" w:rsidRPr="00711681" w:rsidRDefault="0090447C" w:rsidP="0090447C">
      <w:pPr>
        <w:ind w:firstLine="3119"/>
        <w:rPr>
          <w:rFonts w:ascii="Arial" w:hAnsi="Arial" w:cs="Arial"/>
          <w:b/>
          <w:bCs/>
          <w:sz w:val="24"/>
          <w:szCs w:val="24"/>
          <w:u w:val="single"/>
          <w:lang w:val="es-MX"/>
        </w:rPr>
      </w:pPr>
      <w:r w:rsidRPr="00711681">
        <w:rPr>
          <w:rFonts w:ascii="Arial" w:hAnsi="Arial" w:cs="Arial"/>
          <w:b/>
          <w:bCs/>
          <w:sz w:val="24"/>
          <w:szCs w:val="24"/>
          <w:u w:val="single"/>
          <w:lang w:val="es-MX"/>
        </w:rPr>
        <w:t>PRIMER CONCEPTO DE NULIDAD:</w:t>
      </w:r>
    </w:p>
    <w:p w:rsidR="0090447C" w:rsidRPr="00711681" w:rsidRDefault="0090447C" w:rsidP="0090447C">
      <w:pPr>
        <w:ind w:firstLine="3119"/>
        <w:rPr>
          <w:rFonts w:ascii="Arial" w:hAnsi="Arial" w:cs="Arial"/>
          <w:b/>
          <w:bCs/>
          <w:sz w:val="24"/>
          <w:szCs w:val="24"/>
          <w:u w:val="single"/>
          <w:lang w:val="es-MX"/>
        </w:rPr>
      </w:pPr>
    </w:p>
    <w:p w:rsidR="0090447C" w:rsidRDefault="0090447C" w:rsidP="0090447C">
      <w:pPr>
        <w:pStyle w:val="Sangra2detindependiente1"/>
        <w:widowControl/>
        <w:autoSpaceDE/>
        <w:spacing w:line="240" w:lineRule="auto"/>
        <w:ind w:firstLine="3119"/>
        <w:rPr>
          <w:rFonts w:ascii="Arial" w:hAnsi="Arial" w:cs="Arial"/>
          <w:b/>
          <w:bCs/>
          <w:u w:val="single"/>
          <w:lang w:val="es-MX"/>
        </w:rPr>
      </w:pPr>
    </w:p>
    <w:p w:rsidR="0090447C" w:rsidRPr="00711681" w:rsidRDefault="0090447C" w:rsidP="0090447C">
      <w:pPr>
        <w:pStyle w:val="Sangra2detindependiente1"/>
        <w:widowControl/>
        <w:autoSpaceDE/>
        <w:spacing w:line="240" w:lineRule="auto"/>
        <w:ind w:firstLine="3119"/>
        <w:rPr>
          <w:rFonts w:ascii="Arial" w:hAnsi="Arial" w:cs="Arial"/>
          <w:lang w:val="es-ES_tradnl"/>
        </w:rPr>
      </w:pPr>
      <w:r w:rsidRPr="00711681">
        <w:rPr>
          <w:rFonts w:ascii="Arial" w:hAnsi="Arial" w:cs="Arial"/>
          <w:b/>
          <w:bCs/>
          <w:u w:val="single"/>
          <w:lang w:val="es-MX"/>
        </w:rPr>
        <w:t>FUENTE DE AGRAVIO:</w:t>
      </w:r>
      <w:r w:rsidRPr="00711681">
        <w:rPr>
          <w:rFonts w:ascii="Arial" w:hAnsi="Arial" w:cs="Arial"/>
          <w:b/>
          <w:bCs/>
          <w:lang w:val="es-MX"/>
        </w:rPr>
        <w:t xml:space="preserve"> </w:t>
      </w:r>
      <w:r w:rsidRPr="00711681">
        <w:rPr>
          <w:rFonts w:ascii="Arial" w:hAnsi="Arial" w:cs="Arial"/>
          <w:bCs/>
          <w:lang w:val="es-MX"/>
        </w:rPr>
        <w:t xml:space="preserve">Lo constituyen </w:t>
      </w:r>
      <w:r w:rsidRPr="00711681">
        <w:rPr>
          <w:rFonts w:ascii="Arial" w:hAnsi="Arial" w:cs="Arial"/>
          <w:lang w:val="es-ES_tradnl"/>
        </w:rPr>
        <w:t>la</w:t>
      </w:r>
      <w:r w:rsidRPr="00711681">
        <w:rPr>
          <w:rFonts w:ascii="Arial" w:hAnsi="Arial" w:cs="Arial"/>
        </w:rPr>
        <w:t xml:space="preserve"> </w:t>
      </w:r>
      <w:r w:rsidRPr="00711681">
        <w:rPr>
          <w:rFonts w:ascii="Arial" w:hAnsi="Arial" w:cs="Arial"/>
          <w:b/>
          <w:lang w:val="es-ES_tradnl"/>
        </w:rPr>
        <w:t>cancelación, revocación, caducidad, extinción, anulación, rescisión y/o vencimiento del asiento registral</w:t>
      </w:r>
      <w:r w:rsidR="000F5354">
        <w:rPr>
          <w:rFonts w:ascii="Arial" w:hAnsi="Arial" w:cs="Arial"/>
          <w:b/>
          <w:lang w:val="es-ES_tradnl"/>
        </w:rPr>
        <w:t xml:space="preserve"> de la hipoteca que más adelante se menciona,</w:t>
      </w:r>
      <w:r w:rsidRPr="00711681">
        <w:rPr>
          <w:rFonts w:ascii="Arial" w:hAnsi="Arial" w:cs="Arial"/>
          <w:b/>
          <w:lang w:val="es-ES_tradnl"/>
        </w:rPr>
        <w:t xml:space="preserve"> y/o cancelación, revocación, caducidad, extinción, anulación, rescisión y/o vencimiento de la inscripción de la garantía real consistente en hipoteca en primer lugar y grado de preferencia, constituida a favor de Banca Serfin S.A.</w:t>
      </w:r>
      <w:r>
        <w:rPr>
          <w:rFonts w:ascii="Arial" w:hAnsi="Arial" w:cs="Arial"/>
          <w:b/>
          <w:lang w:val="es-ES_tradnl"/>
        </w:rPr>
        <w:t xml:space="preserve"> </w:t>
      </w:r>
      <w:r w:rsidRPr="00F41D7E">
        <w:rPr>
          <w:rFonts w:ascii="Arial" w:hAnsi="Arial" w:cs="Arial"/>
          <w:b/>
        </w:rPr>
        <w:t>Institución de Banca Múltiple, Grupo Financiero Serfin, ACTUALMENTE</w:t>
      </w:r>
      <w:r w:rsidRPr="00F41D7E">
        <w:rPr>
          <w:rFonts w:ascii="Arial" w:hAnsi="Arial" w:cs="Arial"/>
          <w:b/>
          <w:lang w:val="es-ES_tradnl"/>
        </w:rPr>
        <w:t xml:space="preserve"> </w:t>
      </w:r>
      <w:r w:rsidRPr="00711681">
        <w:rPr>
          <w:rFonts w:ascii="Arial" w:hAnsi="Arial" w:cs="Arial"/>
          <w:b/>
          <w:lang w:val="es-ES_tradnl"/>
        </w:rPr>
        <w:t>Sólida Administradora de Portafolios S.A. de C.V. Sociedad Financiera de Objeto Múltiple, Entidad Regulada, Grupo Financiero Banorte,</w:t>
      </w:r>
      <w:r w:rsidRPr="00711681">
        <w:rPr>
          <w:rFonts w:ascii="Arial" w:hAnsi="Arial" w:cs="Arial"/>
          <w:lang w:val="es-ES_tradnl"/>
        </w:rPr>
        <w:t xml:space="preserve"> sobre el inmueble ubicado </w:t>
      </w:r>
      <w:r w:rsidRPr="004D67DB">
        <w:rPr>
          <w:rFonts w:ascii="Arial" w:hAnsi="Arial" w:cs="Arial"/>
        </w:rPr>
        <w:t>en la casa marcada con el número 314, de la calle Oriente 63, hoy calle Gregorio López y Fuentes, construida sobre el lote diecinueve (y la fracción restante del lote veinte), manzana “B” bis, Colonia Villa de Cortés, en México Distrito Federal</w:t>
      </w:r>
      <w:r w:rsidRPr="00711681">
        <w:rPr>
          <w:rFonts w:ascii="Arial" w:hAnsi="Arial" w:cs="Arial"/>
          <w:lang w:val="es-ES_tradnl"/>
        </w:rPr>
        <w:t xml:space="preserve">, inscrito en el Registro Público de la Propiedad y del Comercio del Distrito Federal bajo </w:t>
      </w:r>
      <w:r>
        <w:rPr>
          <w:rFonts w:ascii="Arial" w:hAnsi="Arial" w:cs="Arial"/>
          <w:lang w:val="es-ES_tradnl"/>
        </w:rPr>
        <w:t>el Folio Real número 699223, de fecha 27 de Octubre de 1994</w:t>
      </w:r>
      <w:r w:rsidRPr="00711681">
        <w:rPr>
          <w:rFonts w:ascii="Arial" w:hAnsi="Arial" w:cs="Arial"/>
          <w:lang w:val="es-ES_tradnl"/>
        </w:rPr>
        <w:t>.</w:t>
      </w:r>
    </w:p>
    <w:p w:rsidR="0090447C" w:rsidRPr="00711681" w:rsidRDefault="0090447C" w:rsidP="0090447C">
      <w:pPr>
        <w:pStyle w:val="Sangra2detindependiente1"/>
        <w:widowControl/>
        <w:autoSpaceDE/>
        <w:spacing w:line="240" w:lineRule="auto"/>
        <w:ind w:firstLine="3119"/>
        <w:rPr>
          <w:rFonts w:ascii="Arial" w:hAnsi="Arial" w:cs="Arial"/>
          <w:lang w:val="es-ES_tradnl"/>
        </w:rPr>
      </w:pPr>
    </w:p>
    <w:p w:rsidR="0090447C" w:rsidRPr="00711681" w:rsidRDefault="0090447C" w:rsidP="0090447C">
      <w:pPr>
        <w:ind w:firstLine="3119"/>
        <w:jc w:val="both"/>
        <w:rPr>
          <w:rFonts w:ascii="Arial" w:hAnsi="Arial" w:cs="Arial"/>
          <w:sz w:val="24"/>
          <w:szCs w:val="24"/>
          <w:lang w:val="es-MX"/>
        </w:rPr>
      </w:pPr>
      <w:r w:rsidRPr="00711681">
        <w:rPr>
          <w:rFonts w:ascii="Arial" w:hAnsi="Arial" w:cs="Arial"/>
          <w:b/>
          <w:bCs/>
          <w:sz w:val="24"/>
          <w:szCs w:val="24"/>
          <w:lang w:val="es-MX"/>
        </w:rPr>
        <w:t xml:space="preserve">CONCEPTO DE NULIDAD.- </w:t>
      </w:r>
      <w:r w:rsidRPr="00711681">
        <w:rPr>
          <w:rFonts w:ascii="Arial" w:hAnsi="Arial" w:cs="Arial"/>
          <w:sz w:val="24"/>
          <w:szCs w:val="24"/>
          <w:lang w:val="es-MX"/>
        </w:rPr>
        <w:t xml:space="preserve">Causa perjuicio a mi mandante </w:t>
      </w:r>
      <w:r w:rsidRPr="00711681">
        <w:rPr>
          <w:rFonts w:ascii="Arial" w:hAnsi="Arial" w:cs="Arial"/>
          <w:sz w:val="24"/>
          <w:szCs w:val="24"/>
        </w:rPr>
        <w:t xml:space="preserve">la </w:t>
      </w:r>
      <w:r w:rsidRPr="00711681">
        <w:rPr>
          <w:rFonts w:ascii="Arial" w:hAnsi="Arial" w:cs="Arial"/>
          <w:b/>
          <w:sz w:val="24"/>
          <w:szCs w:val="24"/>
        </w:rPr>
        <w:t>cancelación,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garantía real consistente en hipoteca en primer lugar y grado de preferencia, </w:t>
      </w:r>
      <w:r w:rsidRPr="004D67DB">
        <w:rPr>
          <w:rFonts w:ascii="Arial" w:hAnsi="Arial" w:cs="Arial"/>
          <w:sz w:val="24"/>
          <w:szCs w:val="24"/>
        </w:rPr>
        <w:t>constituida a favor de Banca Serfin S.A. Institución de Banca Múltiple, Grupo Financiero Serfin, hoy Sólida Administradora de Portafolios S.A. de C.V. Sociedad Financiera de Objeto Múltiple, Entidad Regulada, Grupo Financiero Banorte</w:t>
      </w:r>
      <w:r w:rsidRPr="00711681">
        <w:rPr>
          <w:rFonts w:ascii="Arial" w:hAnsi="Arial" w:cs="Arial"/>
          <w:b/>
          <w:sz w:val="24"/>
          <w:szCs w:val="24"/>
        </w:rPr>
        <w:t>,</w:t>
      </w:r>
      <w:r w:rsidRPr="00711681">
        <w:rPr>
          <w:rFonts w:ascii="Arial" w:hAnsi="Arial" w:cs="Arial"/>
          <w:sz w:val="24"/>
          <w:szCs w:val="24"/>
        </w:rPr>
        <w:t xml:space="preserve"> sobre el inmueble ubicado en</w:t>
      </w:r>
      <w:r>
        <w:rPr>
          <w:rFonts w:ascii="Arial" w:hAnsi="Arial" w:cs="Arial"/>
          <w:sz w:val="24"/>
          <w:szCs w:val="24"/>
        </w:rPr>
        <w:t xml:space="preserve"> </w:t>
      </w:r>
      <w:r w:rsidRPr="000F5354">
        <w:rPr>
          <w:rFonts w:ascii="Arial" w:hAnsi="Arial" w:cs="Arial"/>
          <w:sz w:val="24"/>
          <w:szCs w:val="24"/>
        </w:rPr>
        <w:t>la casa marcada con el número 314, de la calle Oriente 63, hoy calle Gregorio López y Fuentes, construida sobre el lote diecinueve (y la fracción restante del lote veinte), manzana “B” bis, Colonia Villa de Cortés, en México Distrito Federal, inscrito en el Registro Público de la Propiedad y del Comercio del Distrito Federal bajo el Folio Real número 699223,</w:t>
      </w:r>
      <w:r w:rsidRPr="00711681">
        <w:rPr>
          <w:rFonts w:ascii="Arial" w:hAnsi="Arial" w:cs="Arial"/>
          <w:sz w:val="24"/>
          <w:szCs w:val="24"/>
        </w:rPr>
        <w:t xml:space="preserve"> </w:t>
      </w:r>
      <w:r w:rsidRPr="00711681">
        <w:rPr>
          <w:rFonts w:ascii="Arial" w:hAnsi="Arial" w:cs="Arial"/>
          <w:sz w:val="24"/>
          <w:szCs w:val="24"/>
          <w:lang w:val="es-MX"/>
        </w:rPr>
        <w:t xml:space="preserve">por la falta de aplicación de los artículos 2918, 2924, 2941, 3030, 3031, 3033 y demás relativos y aplicables del Código Civil vigente del Distrito Federal, en relación con el numeral 88 fracción II de la Ley Orgánica del Tribunal de lo Contencioso Administrativo del Distrito Federal, todos en intima concordancia con los diversos 14 y 16 de nuestra Carta Magna, toda vez que la resolución determinante de </w:t>
      </w:r>
      <w:r w:rsidRPr="00711681">
        <w:rPr>
          <w:rFonts w:ascii="Arial" w:hAnsi="Arial" w:cs="Arial"/>
          <w:sz w:val="24"/>
          <w:szCs w:val="24"/>
        </w:rPr>
        <w:t xml:space="preserve">la </w:t>
      </w:r>
      <w:r w:rsidRPr="00711681">
        <w:rPr>
          <w:rFonts w:ascii="Arial" w:hAnsi="Arial" w:cs="Arial"/>
          <w:b/>
          <w:sz w:val="24"/>
          <w:szCs w:val="24"/>
        </w:rPr>
        <w:t>cancelación, revocación, caducidad, extinción, anulación, rescisión y/o vencimiento del asiento registral</w:t>
      </w:r>
      <w:r w:rsidR="000F5354">
        <w:rPr>
          <w:rFonts w:ascii="Arial" w:hAnsi="Arial" w:cs="Arial"/>
          <w:b/>
          <w:sz w:val="24"/>
          <w:szCs w:val="24"/>
        </w:rPr>
        <w:t xml:space="preserve"> de la hipoteca que más adelante se menciona,</w:t>
      </w:r>
      <w:r w:rsidRPr="00711681">
        <w:rPr>
          <w:rFonts w:ascii="Arial" w:hAnsi="Arial" w:cs="Arial"/>
          <w:b/>
          <w:sz w:val="24"/>
          <w:szCs w:val="24"/>
        </w:rPr>
        <w:t xml:space="preserve"> y/o cancelación, revocación, caducidad, extinción, anulación, rescisión y/o vencimiento de la inscripción de la garantía real consistente en hipoteca en primer lugar y grado de preferencia antes mencionada</w:t>
      </w:r>
      <w:r w:rsidRPr="00711681">
        <w:rPr>
          <w:rFonts w:ascii="Arial" w:hAnsi="Arial" w:cs="Arial"/>
          <w:sz w:val="24"/>
          <w:szCs w:val="24"/>
          <w:lang w:val="es-MX"/>
        </w:rPr>
        <w:t>, es desconocida por mi representada.</w:t>
      </w:r>
    </w:p>
    <w:p w:rsidR="0090447C" w:rsidRDefault="0090447C" w:rsidP="0090447C">
      <w:pPr>
        <w:ind w:firstLine="3119"/>
        <w:jc w:val="both"/>
        <w:rPr>
          <w:rFonts w:ascii="Arial" w:hAnsi="Arial" w:cs="Arial"/>
          <w:sz w:val="24"/>
          <w:szCs w:val="24"/>
          <w:lang w:val="es-MX"/>
        </w:rPr>
      </w:pPr>
    </w:p>
    <w:p w:rsidR="004C0FB6" w:rsidRPr="00711681" w:rsidRDefault="004C0FB6" w:rsidP="0090447C">
      <w:pPr>
        <w:ind w:firstLine="3119"/>
        <w:jc w:val="both"/>
        <w:rPr>
          <w:rFonts w:ascii="Arial" w:hAnsi="Arial" w:cs="Arial"/>
          <w:sz w:val="24"/>
          <w:szCs w:val="24"/>
          <w:lang w:val="es-MX"/>
        </w:rPr>
      </w:pPr>
    </w:p>
    <w:p w:rsidR="0090447C" w:rsidRPr="00711681" w:rsidRDefault="0090447C" w:rsidP="0090447C">
      <w:pPr>
        <w:pStyle w:val="Normal0"/>
        <w:ind w:right="51" w:firstLine="3119"/>
        <w:jc w:val="both"/>
      </w:pPr>
      <w:r w:rsidRPr="00711681">
        <w:rPr>
          <w:lang w:val="es-MX"/>
        </w:rPr>
        <w:lastRenderedPageBreak/>
        <w:t>Así las cosas, de conformidad con lo establecido por el artículo 88</w:t>
      </w:r>
      <w:r w:rsidRPr="00711681">
        <w:t xml:space="preserve"> fracción II de la Ley Orgánica del Tribunal de lo Contencioso Administrativo del Distrito Federal, cuando se alegue por el actor que el acto administrativo no fue notificado o que lo fue ilegalmente y que, por tanto, lo desconoce, deberá manifestarlo así en su demanda, precisando a qué autoridad atribuye el acto, su notificación o su ejecución, caso en el cual la autoridad, al contestar la demanda, acompañará las constancias del acto administrativo y de su notificación para que el actor las conozca y esté en aptitud de combatirlos a través de la ampliación de la demanda a la que se refiere el artículo 89 de la Ley citada.</w:t>
      </w:r>
    </w:p>
    <w:p w:rsidR="0090447C" w:rsidRDefault="0090447C" w:rsidP="0090447C">
      <w:pPr>
        <w:pStyle w:val="Normal0"/>
        <w:ind w:firstLine="1418"/>
        <w:jc w:val="both"/>
      </w:pPr>
    </w:p>
    <w:p w:rsidR="000F5354" w:rsidRPr="00711681" w:rsidRDefault="000F5354" w:rsidP="0090447C">
      <w:pPr>
        <w:pStyle w:val="Normal0"/>
        <w:ind w:firstLine="1418"/>
        <w:jc w:val="both"/>
      </w:pPr>
    </w:p>
    <w:p w:rsidR="0090447C" w:rsidRPr="00711681" w:rsidRDefault="0090447C" w:rsidP="0090447C">
      <w:pPr>
        <w:pStyle w:val="Normal0"/>
        <w:ind w:firstLine="3119"/>
        <w:jc w:val="both"/>
        <w:rPr>
          <w:lang w:val="es-ES_tradnl"/>
        </w:rPr>
      </w:pPr>
      <w:r w:rsidRPr="00711681">
        <w:t xml:space="preserve">Es el caso, que mi poderdante conoció de la existencia de la </w:t>
      </w:r>
      <w:r w:rsidRPr="00711681">
        <w:rPr>
          <w:b/>
          <w:lang w:val="es-ES_tradnl"/>
        </w:rPr>
        <w:t>cancelación, revocación, caducidad, extinción, anulación, rescisión y/o vencimiento del asiento registral</w:t>
      </w:r>
      <w:r w:rsidR="000F5354">
        <w:rPr>
          <w:b/>
          <w:lang w:val="es-ES_tradnl"/>
        </w:rPr>
        <w:t xml:space="preserve"> de la hipoteca que más adelante se menciona,</w:t>
      </w:r>
      <w:r w:rsidRPr="00711681">
        <w:rPr>
          <w:b/>
          <w:lang w:val="es-ES_tradnl"/>
        </w:rPr>
        <w:t xml:space="preserve"> y/o cancelación, revocación, caducidad, extinción, anulación, rescisión y/o vencimiento de la inscripción de la garantía real consistente en hipoteca en primer lugar y grado de preferencia</w:t>
      </w:r>
      <w:r w:rsidRPr="00711681">
        <w:t xml:space="preserve">, el día </w:t>
      </w:r>
      <w:r w:rsidRPr="00711681">
        <w:rPr>
          <w:b/>
        </w:rPr>
        <w:t>20 de Octubre de 2014</w:t>
      </w:r>
      <w:r w:rsidRPr="00711681">
        <w:t xml:space="preserve">, sin conocer el contenido de la misma, ya que la demandada no ha notificado a mi poderdante la misma, por ende se ignoran las circunstancias, motivos, fundamentos del porqué y en base a qué, ordeno y/o concedió la </w:t>
      </w:r>
      <w:r w:rsidRPr="00711681">
        <w:rPr>
          <w:b/>
          <w:lang w:val="es-ES_tradnl"/>
        </w:rPr>
        <w:t>cancelación, revocación, caducidad, extinción, anulación, rescisión y/o vencimiento del asiento registral</w:t>
      </w:r>
      <w:r w:rsidR="000F5354">
        <w:rPr>
          <w:b/>
          <w:lang w:val="es-ES_tradnl"/>
        </w:rPr>
        <w:t xml:space="preserve"> de la hipoteca ya mencionada</w:t>
      </w:r>
      <w:r w:rsidRPr="00711681">
        <w:rPr>
          <w:b/>
          <w:lang w:val="es-ES_tradnl"/>
        </w:rPr>
        <w:t xml:space="preserve"> y/o cancelación, revocación, caducidad, extinción, anulación, rescisión y/o vencimiento de la inscripción de la garantía real consistente en la hipoteca antes citada</w:t>
      </w:r>
      <w:r w:rsidRPr="00711681">
        <w:t xml:space="preserve">, resultando claro el estado de indefensión en que se dejó a mi representada, ya que nunca se le otorgó la oportunidad legal de manifestarse al respecto, ni acreditar si dicha hipoteca seguía vigente o si el acreditado y garante hipotecario, habían cumplido con sus obligaciones de pago, mismas que están garantizadas con la hipoteca que la hoy demandada indebidamente y de forma unilateral canceló, revocó, caducó, extinguió y/o anulo, resultando inconstitucional el hecho de que se conceda o practique una cancelación, </w:t>
      </w:r>
      <w:r w:rsidRPr="00711681">
        <w:rPr>
          <w:lang w:val="es-ES_tradnl"/>
        </w:rPr>
        <w:t>revocación, caducidad, extinción, anulación, rescisión y/o vencimiento del asiento registral y/o cancelación, revocación, caducidad, extinción, anulación, rescisión y/o vencimiento de la inscripción de una garantía real consistente en una hipoteca, sin permitir la garantía de audiencia al acreedor hipotecario consagrada en el artículo 14 de nuestra Carta Magna, así como negando el acceso a la existencia de seguridad jurídica contemplada en el artículo 16 Constitucional.</w:t>
      </w:r>
    </w:p>
    <w:p w:rsidR="0090447C" w:rsidRPr="00711681" w:rsidRDefault="0090447C" w:rsidP="0090447C">
      <w:pPr>
        <w:pStyle w:val="Normal0"/>
        <w:ind w:firstLine="3119"/>
        <w:jc w:val="both"/>
        <w:rPr>
          <w:lang w:val="es-ES_tradnl"/>
        </w:rPr>
      </w:pPr>
    </w:p>
    <w:p w:rsidR="0090447C" w:rsidRPr="00711681" w:rsidRDefault="0090447C" w:rsidP="0090447C">
      <w:pPr>
        <w:pStyle w:val="Normal0"/>
        <w:ind w:firstLine="3119"/>
        <w:jc w:val="both"/>
      </w:pPr>
      <w:r w:rsidRPr="00711681">
        <w:rPr>
          <w:lang w:val="es-ES_tradnl"/>
        </w:rPr>
        <w:t>Lo anterior es así, ya que es sabido, que una hipoteca no puede cancelarse de forma unilateral y sin el consentimiento del acreedor o beneficiario hipotecario, amén de que no se actualiza ninguna de las hipótesis contempladas en el Código Civil vigente del Distrito Federal, para que procediera una cancelación</w:t>
      </w:r>
      <w:r w:rsidRPr="00711681">
        <w:t xml:space="preserve">, </w:t>
      </w:r>
      <w:r w:rsidRPr="00711681">
        <w:rPr>
          <w:lang w:val="es-ES_tradnl"/>
        </w:rPr>
        <w:t>revocación, caducidad, extinción, anulación, rescisión y/o vencimiento del asiento registral y/o cancelación, revocación, caducidad, extinción, anulación, rescisión y/o vencimiento de la inscripción de la hipoteca ya mencionada.</w:t>
      </w:r>
    </w:p>
    <w:p w:rsidR="0090447C" w:rsidRPr="00711681" w:rsidRDefault="0090447C" w:rsidP="0090447C">
      <w:pPr>
        <w:pStyle w:val="Normal0"/>
        <w:jc w:val="both"/>
      </w:pPr>
    </w:p>
    <w:p w:rsidR="0090447C" w:rsidRPr="00711681" w:rsidRDefault="0090447C" w:rsidP="0090447C">
      <w:pPr>
        <w:ind w:firstLine="3119"/>
        <w:jc w:val="both"/>
        <w:rPr>
          <w:rFonts w:ascii="Arial" w:hAnsi="Arial" w:cs="Arial"/>
          <w:sz w:val="24"/>
          <w:szCs w:val="24"/>
          <w:lang w:val="es-CO"/>
        </w:rPr>
      </w:pPr>
      <w:r w:rsidRPr="00711681">
        <w:rPr>
          <w:rFonts w:ascii="Arial" w:hAnsi="Arial" w:cs="Arial"/>
          <w:sz w:val="24"/>
          <w:szCs w:val="24"/>
          <w:lang w:val="es-CO"/>
        </w:rPr>
        <w:t xml:space="preserve">En este sentido, cabe advertir que la notificación es el procedimiento mediante el cual se hace público un acto administrativo. </w:t>
      </w:r>
    </w:p>
    <w:p w:rsidR="0090447C" w:rsidRPr="00711681" w:rsidRDefault="0090447C" w:rsidP="0090447C">
      <w:pPr>
        <w:ind w:firstLine="3119"/>
        <w:jc w:val="both"/>
        <w:rPr>
          <w:rFonts w:ascii="Arial" w:hAnsi="Arial" w:cs="Arial"/>
          <w:sz w:val="24"/>
          <w:szCs w:val="24"/>
          <w:lang w:val="es-CO"/>
        </w:rPr>
      </w:pPr>
    </w:p>
    <w:p w:rsidR="0090447C" w:rsidRPr="00711681" w:rsidRDefault="0090447C" w:rsidP="0090447C">
      <w:pPr>
        <w:ind w:firstLine="3119"/>
        <w:jc w:val="both"/>
        <w:rPr>
          <w:rFonts w:ascii="Arial" w:hAnsi="Arial" w:cs="Arial"/>
          <w:sz w:val="24"/>
          <w:szCs w:val="24"/>
          <w:lang w:val="es-CO"/>
        </w:rPr>
      </w:pPr>
      <w:r w:rsidRPr="00711681">
        <w:rPr>
          <w:rFonts w:ascii="Arial" w:hAnsi="Arial" w:cs="Arial"/>
          <w:sz w:val="24"/>
          <w:szCs w:val="24"/>
          <w:lang w:val="es-CO"/>
        </w:rPr>
        <w:t xml:space="preserve">La indebida notificación de un acto conlleva a su posible nulidad, perdiendo la eficacia que debe tener. El desarrollo jurisprudencial de este principio es muy abundante, encontrándonos con pronunciamientos muy claros al respecto. </w:t>
      </w:r>
    </w:p>
    <w:p w:rsidR="0090447C" w:rsidRPr="00711681" w:rsidRDefault="0090447C" w:rsidP="0090447C">
      <w:pPr>
        <w:jc w:val="both"/>
        <w:rPr>
          <w:rFonts w:ascii="Arial" w:hAnsi="Arial" w:cs="Arial"/>
          <w:sz w:val="24"/>
          <w:szCs w:val="24"/>
          <w:lang w:val="es-CO"/>
        </w:rPr>
      </w:pPr>
    </w:p>
    <w:p w:rsidR="0090447C" w:rsidRPr="00711681" w:rsidRDefault="0090447C" w:rsidP="0090447C">
      <w:pPr>
        <w:tabs>
          <w:tab w:val="left" w:pos="8222"/>
          <w:tab w:val="left" w:pos="8789"/>
        </w:tabs>
        <w:overflowPunct w:val="0"/>
        <w:autoSpaceDE w:val="0"/>
        <w:autoSpaceDN w:val="0"/>
        <w:adjustRightInd w:val="0"/>
        <w:ind w:firstLine="3119"/>
        <w:jc w:val="both"/>
        <w:rPr>
          <w:rFonts w:ascii="Arial" w:hAnsi="Arial" w:cs="Arial"/>
          <w:sz w:val="24"/>
          <w:szCs w:val="24"/>
        </w:rPr>
      </w:pPr>
      <w:r w:rsidRPr="00711681">
        <w:rPr>
          <w:rFonts w:ascii="Arial" w:hAnsi="Arial" w:cs="Arial"/>
          <w:iCs/>
          <w:sz w:val="24"/>
          <w:szCs w:val="24"/>
        </w:rPr>
        <w:t xml:space="preserve">Desde el punto de vista constitucional importa dejar en claro que la </w:t>
      </w:r>
      <w:r w:rsidRPr="00711681">
        <w:rPr>
          <w:rFonts w:ascii="Arial" w:hAnsi="Arial" w:cs="Arial"/>
          <w:b/>
          <w:bCs/>
          <w:iCs/>
          <w:sz w:val="24"/>
          <w:szCs w:val="24"/>
        </w:rPr>
        <w:t>notificación</w:t>
      </w:r>
      <w:r w:rsidRPr="00711681">
        <w:rPr>
          <w:rFonts w:ascii="Arial" w:hAnsi="Arial" w:cs="Arial"/>
          <w:iCs/>
          <w:sz w:val="24"/>
          <w:szCs w:val="24"/>
        </w:rPr>
        <w:t xml:space="preserve">, entendida como el </w:t>
      </w:r>
      <w:r w:rsidRPr="00711681">
        <w:rPr>
          <w:rFonts w:ascii="Arial" w:hAnsi="Arial" w:cs="Arial"/>
          <w:iCs/>
          <w:sz w:val="24"/>
          <w:szCs w:val="24"/>
          <w:u w:val="single"/>
        </w:rPr>
        <w:t>conocimiento formal del administrado</w:t>
      </w:r>
      <w:r w:rsidRPr="00711681">
        <w:rPr>
          <w:rFonts w:ascii="Arial" w:hAnsi="Arial" w:cs="Arial"/>
          <w:iCs/>
          <w:sz w:val="24"/>
          <w:szCs w:val="24"/>
        </w:rPr>
        <w:t xml:space="preserve"> o de quien es parte o interviniente en un proceso legal, sobre el contenido de las providencias que se adoptan por el juez o de los </w:t>
      </w:r>
      <w:r w:rsidRPr="00711681">
        <w:rPr>
          <w:rFonts w:ascii="Arial" w:hAnsi="Arial" w:cs="Arial"/>
          <w:iCs/>
          <w:sz w:val="24"/>
          <w:szCs w:val="24"/>
          <w:u w:val="single"/>
        </w:rPr>
        <w:t>actos administrativos</w:t>
      </w:r>
      <w:r w:rsidRPr="00711681">
        <w:rPr>
          <w:rFonts w:ascii="Arial" w:hAnsi="Arial" w:cs="Arial"/>
          <w:iCs/>
          <w:sz w:val="24"/>
          <w:szCs w:val="24"/>
        </w:rPr>
        <w:t xml:space="preserve"> que lo afectan, </w:t>
      </w:r>
      <w:r w:rsidRPr="00711681">
        <w:rPr>
          <w:rFonts w:ascii="Arial" w:hAnsi="Arial" w:cs="Arial"/>
          <w:iCs/>
          <w:sz w:val="24"/>
          <w:szCs w:val="24"/>
        </w:rPr>
        <w:lastRenderedPageBreak/>
        <w:t xml:space="preserve">tiene por fundamento específico el derecho humano consistente en el derecho de defensa, aspecto esencial del debido proceso, </w:t>
      </w:r>
      <w:r w:rsidRPr="00711681">
        <w:rPr>
          <w:rFonts w:ascii="Arial" w:hAnsi="Arial" w:cs="Arial"/>
          <w:iCs/>
          <w:sz w:val="24"/>
          <w:szCs w:val="24"/>
          <w:u w:val="single"/>
        </w:rPr>
        <w:t xml:space="preserve">exigible </w:t>
      </w:r>
      <w:r w:rsidRPr="00711681">
        <w:rPr>
          <w:rFonts w:ascii="Arial" w:hAnsi="Arial" w:cs="Arial"/>
          <w:iCs/>
          <w:sz w:val="24"/>
          <w:szCs w:val="24"/>
        </w:rPr>
        <w:t xml:space="preserve">en todas las </w:t>
      </w:r>
      <w:r w:rsidRPr="00711681">
        <w:rPr>
          <w:rFonts w:ascii="Arial" w:hAnsi="Arial" w:cs="Arial"/>
          <w:iCs/>
          <w:sz w:val="24"/>
          <w:szCs w:val="24"/>
          <w:u w:val="single"/>
        </w:rPr>
        <w:t xml:space="preserve">actuaciones </w:t>
      </w:r>
      <w:r w:rsidRPr="00711681">
        <w:rPr>
          <w:rFonts w:ascii="Arial" w:hAnsi="Arial" w:cs="Arial"/>
          <w:iCs/>
          <w:sz w:val="24"/>
          <w:szCs w:val="24"/>
        </w:rPr>
        <w:t xml:space="preserve">judiciales y </w:t>
      </w:r>
      <w:r w:rsidRPr="00711681">
        <w:rPr>
          <w:rFonts w:ascii="Arial" w:hAnsi="Arial" w:cs="Arial"/>
          <w:iCs/>
          <w:sz w:val="24"/>
          <w:szCs w:val="24"/>
          <w:u w:val="single"/>
        </w:rPr>
        <w:t>administrativas.</w:t>
      </w:r>
    </w:p>
    <w:p w:rsidR="0090447C" w:rsidRPr="00711681" w:rsidRDefault="0090447C" w:rsidP="0090447C">
      <w:pPr>
        <w:overflowPunct w:val="0"/>
        <w:autoSpaceDE w:val="0"/>
        <w:autoSpaceDN w:val="0"/>
        <w:adjustRightInd w:val="0"/>
        <w:ind w:left="540" w:right="397"/>
        <w:jc w:val="both"/>
        <w:rPr>
          <w:rFonts w:ascii="Arial" w:hAnsi="Arial" w:cs="Arial"/>
          <w:sz w:val="24"/>
          <w:szCs w:val="24"/>
        </w:rPr>
      </w:pPr>
    </w:p>
    <w:p w:rsidR="0090447C" w:rsidRPr="00711681" w:rsidRDefault="0090447C" w:rsidP="0090447C">
      <w:pPr>
        <w:tabs>
          <w:tab w:val="left" w:pos="8789"/>
        </w:tabs>
        <w:overflowPunct w:val="0"/>
        <w:autoSpaceDE w:val="0"/>
        <w:autoSpaceDN w:val="0"/>
        <w:adjustRightInd w:val="0"/>
        <w:ind w:firstLine="3119"/>
        <w:jc w:val="both"/>
        <w:rPr>
          <w:rFonts w:ascii="Arial" w:hAnsi="Arial" w:cs="Arial"/>
          <w:iCs/>
          <w:sz w:val="24"/>
          <w:szCs w:val="24"/>
        </w:rPr>
      </w:pPr>
      <w:r w:rsidRPr="00711681">
        <w:rPr>
          <w:rFonts w:ascii="Arial" w:hAnsi="Arial" w:cs="Arial"/>
          <w:iCs/>
          <w:sz w:val="24"/>
          <w:szCs w:val="24"/>
        </w:rPr>
        <w:t xml:space="preserve">La notificación en debida forma asegura que la persona a quien concierne una determinación se halla enterada de su sentido </w:t>
      </w:r>
      <w:r w:rsidRPr="00711681">
        <w:rPr>
          <w:rFonts w:ascii="Arial" w:hAnsi="Arial" w:cs="Arial"/>
          <w:iCs/>
          <w:sz w:val="24"/>
          <w:szCs w:val="24"/>
          <w:u w:val="single"/>
        </w:rPr>
        <w:t>y define simultáneamente -con fecha cierta</w:t>
      </w:r>
      <w:r w:rsidRPr="00711681">
        <w:rPr>
          <w:rFonts w:ascii="Arial" w:hAnsi="Arial" w:cs="Arial"/>
          <w:iCs/>
          <w:sz w:val="24"/>
          <w:szCs w:val="24"/>
        </w:rPr>
        <w:t xml:space="preserve">- en qué momento ha tenido lugar la transmisión oficial de la respectiva información. </w:t>
      </w:r>
    </w:p>
    <w:p w:rsidR="0090447C" w:rsidRPr="00711681" w:rsidRDefault="0090447C" w:rsidP="0090447C">
      <w:pPr>
        <w:tabs>
          <w:tab w:val="left" w:pos="8789"/>
        </w:tabs>
        <w:overflowPunct w:val="0"/>
        <w:autoSpaceDE w:val="0"/>
        <w:autoSpaceDN w:val="0"/>
        <w:adjustRightInd w:val="0"/>
        <w:ind w:firstLine="3119"/>
        <w:jc w:val="both"/>
        <w:rPr>
          <w:rFonts w:ascii="Arial" w:hAnsi="Arial" w:cs="Arial"/>
          <w:iCs/>
          <w:sz w:val="24"/>
          <w:szCs w:val="24"/>
        </w:rPr>
      </w:pPr>
    </w:p>
    <w:p w:rsidR="0090447C" w:rsidRPr="00711681" w:rsidRDefault="0090447C" w:rsidP="0090447C">
      <w:pPr>
        <w:tabs>
          <w:tab w:val="left" w:pos="8789"/>
        </w:tabs>
        <w:overflowPunct w:val="0"/>
        <w:autoSpaceDE w:val="0"/>
        <w:autoSpaceDN w:val="0"/>
        <w:adjustRightInd w:val="0"/>
        <w:ind w:firstLine="3119"/>
        <w:jc w:val="both"/>
        <w:rPr>
          <w:rFonts w:ascii="Arial" w:hAnsi="Arial" w:cs="Arial"/>
          <w:iCs/>
          <w:sz w:val="24"/>
          <w:szCs w:val="24"/>
        </w:rPr>
      </w:pPr>
      <w:r w:rsidRPr="00711681">
        <w:rPr>
          <w:rFonts w:ascii="Arial" w:hAnsi="Arial" w:cs="Arial"/>
          <w:iCs/>
          <w:sz w:val="24"/>
          <w:szCs w:val="24"/>
        </w:rPr>
        <w:t xml:space="preserve">Se asegura, entonces, no solamente que, conocida la decisión de que se trata, podrá el afectado hacer uso de los medios jurídicamente idóneos para la salvaguarda de sus intereses, sino que se preserva la continuidad del trámite judicial o </w:t>
      </w:r>
      <w:r w:rsidRPr="00711681">
        <w:rPr>
          <w:rFonts w:ascii="Arial" w:hAnsi="Arial" w:cs="Arial"/>
          <w:iCs/>
          <w:sz w:val="24"/>
          <w:szCs w:val="24"/>
          <w:u w:val="single"/>
        </w:rPr>
        <w:t>administrativo</w:t>
      </w:r>
      <w:r w:rsidRPr="00711681">
        <w:rPr>
          <w:rFonts w:ascii="Arial" w:hAnsi="Arial" w:cs="Arial"/>
          <w:iCs/>
          <w:sz w:val="24"/>
          <w:szCs w:val="24"/>
        </w:rPr>
        <w:t xml:space="preserve"> correspondiente, pues </w:t>
      </w:r>
      <w:r w:rsidRPr="00711681">
        <w:rPr>
          <w:rFonts w:ascii="Arial" w:hAnsi="Arial" w:cs="Arial"/>
          <w:iCs/>
          <w:sz w:val="24"/>
          <w:szCs w:val="24"/>
          <w:u w:val="single"/>
        </w:rPr>
        <w:t xml:space="preserve">la fecha de la notificación define los términos </w:t>
      </w:r>
      <w:proofErr w:type="spellStart"/>
      <w:r w:rsidRPr="00711681">
        <w:rPr>
          <w:rFonts w:ascii="Arial" w:hAnsi="Arial" w:cs="Arial"/>
          <w:iCs/>
          <w:sz w:val="24"/>
          <w:szCs w:val="24"/>
          <w:u w:val="single"/>
        </w:rPr>
        <w:t>preclusivos</w:t>
      </w:r>
      <w:proofErr w:type="spellEnd"/>
      <w:r w:rsidRPr="00711681">
        <w:rPr>
          <w:rFonts w:ascii="Arial" w:hAnsi="Arial" w:cs="Arial"/>
          <w:iCs/>
          <w:sz w:val="24"/>
          <w:szCs w:val="24"/>
          <w:u w:val="single"/>
        </w:rPr>
        <w:t xml:space="preserve"> dentro de los cuales podrá el notificado ejecutar los actos a su cargo</w:t>
      </w:r>
      <w:r w:rsidRPr="00711681">
        <w:rPr>
          <w:rFonts w:ascii="Arial" w:hAnsi="Arial" w:cs="Arial"/>
          <w:iCs/>
          <w:sz w:val="24"/>
          <w:szCs w:val="24"/>
        </w:rPr>
        <w:t xml:space="preserve">. </w:t>
      </w:r>
    </w:p>
    <w:p w:rsidR="0090447C" w:rsidRPr="00711681" w:rsidRDefault="0090447C" w:rsidP="0090447C">
      <w:pPr>
        <w:tabs>
          <w:tab w:val="left" w:pos="8789"/>
        </w:tabs>
        <w:overflowPunct w:val="0"/>
        <w:autoSpaceDE w:val="0"/>
        <w:autoSpaceDN w:val="0"/>
        <w:adjustRightInd w:val="0"/>
        <w:ind w:firstLine="3119"/>
        <w:jc w:val="both"/>
        <w:rPr>
          <w:rFonts w:ascii="Arial" w:hAnsi="Arial" w:cs="Arial"/>
          <w:iCs/>
          <w:sz w:val="24"/>
          <w:szCs w:val="24"/>
        </w:rPr>
      </w:pPr>
    </w:p>
    <w:p w:rsidR="0090447C" w:rsidRPr="00711681" w:rsidRDefault="0090447C" w:rsidP="0090447C">
      <w:pPr>
        <w:tabs>
          <w:tab w:val="left" w:pos="8789"/>
        </w:tabs>
        <w:overflowPunct w:val="0"/>
        <w:autoSpaceDE w:val="0"/>
        <w:autoSpaceDN w:val="0"/>
        <w:adjustRightInd w:val="0"/>
        <w:ind w:firstLine="3119"/>
        <w:jc w:val="both"/>
        <w:rPr>
          <w:rFonts w:ascii="Arial" w:hAnsi="Arial" w:cs="Arial"/>
          <w:sz w:val="24"/>
          <w:szCs w:val="24"/>
        </w:rPr>
      </w:pPr>
      <w:r w:rsidRPr="00711681">
        <w:rPr>
          <w:rFonts w:ascii="Arial" w:hAnsi="Arial" w:cs="Arial"/>
          <w:iCs/>
          <w:sz w:val="24"/>
          <w:szCs w:val="24"/>
        </w:rPr>
        <w:t>Resultan, por tanto, realizados el valor de la seguridad jurídica y los principios procesales de celeridad y economía</w:t>
      </w:r>
      <w:r w:rsidRPr="00711681">
        <w:rPr>
          <w:rFonts w:ascii="Arial" w:hAnsi="Arial" w:cs="Arial"/>
          <w:sz w:val="24"/>
          <w:szCs w:val="24"/>
        </w:rPr>
        <w:t>.</w:t>
      </w:r>
    </w:p>
    <w:p w:rsidR="0090447C" w:rsidRPr="00711681" w:rsidRDefault="0090447C" w:rsidP="0090447C">
      <w:pPr>
        <w:overflowPunct w:val="0"/>
        <w:autoSpaceDE w:val="0"/>
        <w:autoSpaceDN w:val="0"/>
        <w:adjustRightInd w:val="0"/>
        <w:ind w:right="397" w:firstLine="3119"/>
        <w:jc w:val="both"/>
        <w:rPr>
          <w:rFonts w:ascii="Arial" w:hAnsi="Arial" w:cs="Arial"/>
          <w:sz w:val="24"/>
          <w:szCs w:val="24"/>
        </w:rPr>
      </w:pPr>
    </w:p>
    <w:p w:rsidR="0090447C" w:rsidRPr="00711681" w:rsidRDefault="0090447C" w:rsidP="0090447C">
      <w:pPr>
        <w:tabs>
          <w:tab w:val="left" w:pos="8505"/>
        </w:tabs>
        <w:overflowPunct w:val="0"/>
        <w:autoSpaceDE w:val="0"/>
        <w:autoSpaceDN w:val="0"/>
        <w:adjustRightInd w:val="0"/>
        <w:ind w:right="397" w:firstLine="3119"/>
        <w:jc w:val="both"/>
        <w:rPr>
          <w:rFonts w:ascii="Arial" w:hAnsi="Arial" w:cs="Arial"/>
          <w:sz w:val="24"/>
          <w:szCs w:val="24"/>
        </w:rPr>
      </w:pPr>
      <w:r w:rsidRPr="00711681">
        <w:rPr>
          <w:rFonts w:ascii="Arial" w:hAnsi="Arial" w:cs="Arial"/>
          <w:iCs/>
          <w:sz w:val="24"/>
          <w:szCs w:val="24"/>
        </w:rPr>
        <w:t xml:space="preserve">La falta probada de notificación, en especial la de aquéllos actos o providencias que tocan con derechos de quienes participan en el proceso o actuación, repercute necesariamente en las posibilidades de defensa de tales personas y perturba en alto grado el curso normal de los procedimientos, dando lugar por ello, en algunos casos, a la nulidad de lo actuado, y en otros a la </w:t>
      </w:r>
      <w:r w:rsidRPr="00711681">
        <w:rPr>
          <w:rFonts w:ascii="Arial" w:hAnsi="Arial" w:cs="Arial"/>
          <w:iCs/>
          <w:sz w:val="24"/>
          <w:szCs w:val="24"/>
          <w:u w:val="single"/>
        </w:rPr>
        <w:t>ineficacia o carencia de efectos jurídicos de los actos</w:t>
      </w:r>
      <w:r w:rsidRPr="00711681">
        <w:rPr>
          <w:rFonts w:ascii="Arial" w:hAnsi="Arial" w:cs="Arial"/>
          <w:iCs/>
          <w:sz w:val="24"/>
          <w:szCs w:val="24"/>
        </w:rPr>
        <w:t xml:space="preserve"> que han debido ser materia de la notificación. </w:t>
      </w:r>
    </w:p>
    <w:p w:rsidR="0090447C" w:rsidRPr="00711681" w:rsidRDefault="0090447C" w:rsidP="0090447C">
      <w:pPr>
        <w:overflowPunct w:val="0"/>
        <w:autoSpaceDE w:val="0"/>
        <w:autoSpaceDN w:val="0"/>
        <w:adjustRightInd w:val="0"/>
        <w:ind w:right="397" w:firstLine="3119"/>
        <w:jc w:val="both"/>
        <w:rPr>
          <w:rFonts w:ascii="Arial" w:hAnsi="Arial" w:cs="Arial"/>
          <w:sz w:val="24"/>
          <w:szCs w:val="24"/>
        </w:rPr>
      </w:pPr>
    </w:p>
    <w:p w:rsidR="0090447C" w:rsidRPr="00711681" w:rsidRDefault="0090447C" w:rsidP="0090447C">
      <w:pPr>
        <w:overflowPunct w:val="0"/>
        <w:autoSpaceDE w:val="0"/>
        <w:autoSpaceDN w:val="0"/>
        <w:adjustRightInd w:val="0"/>
        <w:ind w:right="397" w:firstLine="3119"/>
        <w:jc w:val="both"/>
        <w:rPr>
          <w:rFonts w:ascii="Arial" w:hAnsi="Arial" w:cs="Arial"/>
          <w:sz w:val="24"/>
          <w:szCs w:val="24"/>
        </w:rPr>
      </w:pPr>
      <w:r w:rsidRPr="00711681">
        <w:rPr>
          <w:rFonts w:ascii="Arial" w:hAnsi="Arial" w:cs="Arial"/>
          <w:iCs/>
          <w:sz w:val="24"/>
          <w:szCs w:val="24"/>
        </w:rPr>
        <w:t xml:space="preserve">Las exigencias constitucionales del debido proceso, se deriva que ni los jueces ni la </w:t>
      </w:r>
      <w:r w:rsidRPr="00711681">
        <w:rPr>
          <w:rFonts w:ascii="Arial" w:hAnsi="Arial" w:cs="Arial"/>
          <w:iCs/>
          <w:sz w:val="24"/>
          <w:szCs w:val="24"/>
          <w:u w:val="single"/>
        </w:rPr>
        <w:t>administración pública</w:t>
      </w:r>
      <w:r w:rsidRPr="00711681">
        <w:rPr>
          <w:rFonts w:ascii="Arial" w:hAnsi="Arial" w:cs="Arial"/>
          <w:iCs/>
          <w:sz w:val="24"/>
          <w:szCs w:val="24"/>
        </w:rPr>
        <w:t xml:space="preserve"> pueden actuar de espaldas a los interesados, ni fundar sus decisiones sobre la base de la ignorancia de ellos en torno a las decisiones que adoptan</w:t>
      </w:r>
      <w:r w:rsidRPr="00711681">
        <w:rPr>
          <w:rFonts w:ascii="Arial" w:hAnsi="Arial" w:cs="Arial"/>
          <w:sz w:val="24"/>
          <w:szCs w:val="24"/>
        </w:rPr>
        <w:t xml:space="preserve">. </w:t>
      </w:r>
    </w:p>
    <w:p w:rsidR="0090447C" w:rsidRPr="00711681" w:rsidRDefault="0090447C" w:rsidP="0090447C">
      <w:pPr>
        <w:overflowPunct w:val="0"/>
        <w:autoSpaceDE w:val="0"/>
        <w:autoSpaceDN w:val="0"/>
        <w:adjustRightInd w:val="0"/>
        <w:ind w:right="397" w:firstLine="3119"/>
        <w:jc w:val="both"/>
        <w:rPr>
          <w:rFonts w:ascii="Arial" w:hAnsi="Arial" w:cs="Arial"/>
          <w:sz w:val="24"/>
          <w:szCs w:val="24"/>
        </w:rPr>
      </w:pP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r w:rsidRPr="0026043A">
        <w:rPr>
          <w:rFonts w:ascii="Arial" w:hAnsi="Arial" w:cs="Arial"/>
          <w:sz w:val="24"/>
          <w:szCs w:val="24"/>
          <w:lang w:val="es-ES"/>
        </w:rPr>
        <w:t>Ahora bien, si en el juicio de nulidad se demanda la resolución determinante y su notificación, manifestando desconocerlos, así como el procedimiento administrativo del que derivan, y se determina procedente declarar la nulidad de la notificación de la resolución determinante que se manifestó desconocer por la parte actora, queda sin efectos todo lo actuado con base en ella, como es el procedimiento administrativo, siendo procedente también declarar su nulidad, pues derivan de un acto viciado como es la ausencia de la notificación, pues ello se traduce en una falta de motivación del procedimiento, ya que al no haberse notificado legalmente la resolución determinante por la autoridad</w:t>
      </w:r>
      <w:r w:rsidRPr="00711681">
        <w:rPr>
          <w:rFonts w:ascii="Arial" w:hAnsi="Arial" w:cs="Arial"/>
          <w:sz w:val="24"/>
          <w:szCs w:val="24"/>
          <w:lang w:val="es-ES"/>
        </w:rPr>
        <w:t xml:space="preserve">, trae como consecuencia la nulidad de todo el procedimiento administrativo, ya que no puede obligarse al particular promover un juicio para enterarse del contenido del acto o procedimiento emitido en su contra, pues ello implicaría vulnerar los derechos de acceso a la justicia, previsto en el artículo 17 de nuestra Carta Magna y 25 de la Convención </w:t>
      </w:r>
      <w:r w:rsidRPr="007F1C5A">
        <w:rPr>
          <w:rFonts w:ascii="Arial" w:hAnsi="Arial" w:cs="Arial"/>
          <w:sz w:val="24"/>
          <w:szCs w:val="24"/>
          <w:lang w:val="es-ES"/>
        </w:rPr>
        <w:t>Inter</w:t>
      </w:r>
      <w:r>
        <w:rPr>
          <w:rFonts w:ascii="Arial" w:hAnsi="Arial" w:cs="Arial"/>
          <w:sz w:val="24"/>
          <w:szCs w:val="24"/>
          <w:lang w:val="es-ES"/>
        </w:rPr>
        <w:t>a</w:t>
      </w:r>
      <w:r w:rsidRPr="00711681">
        <w:rPr>
          <w:rFonts w:ascii="Arial" w:hAnsi="Arial" w:cs="Arial"/>
          <w:sz w:val="24"/>
          <w:szCs w:val="24"/>
          <w:lang w:val="es-ES"/>
        </w:rPr>
        <w:t>mericana sobre los Derechos Humanos.</w:t>
      </w: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p>
    <w:p w:rsidR="0090447C" w:rsidRPr="00711681" w:rsidRDefault="0090447C" w:rsidP="0090447C">
      <w:pPr>
        <w:autoSpaceDE w:val="0"/>
        <w:autoSpaceDN w:val="0"/>
        <w:adjustRightInd w:val="0"/>
        <w:ind w:right="45" w:firstLine="3119"/>
        <w:jc w:val="both"/>
        <w:rPr>
          <w:rFonts w:ascii="Arial" w:hAnsi="Arial" w:cs="Arial"/>
          <w:sz w:val="24"/>
          <w:szCs w:val="24"/>
        </w:rPr>
      </w:pPr>
      <w:r w:rsidRPr="00711681">
        <w:rPr>
          <w:rFonts w:ascii="Arial" w:hAnsi="Arial" w:cs="Arial"/>
          <w:sz w:val="24"/>
          <w:szCs w:val="24"/>
        </w:rPr>
        <w:t>Con forme al artículo 107 de la Ley Orgánica que rige a este Tribunal, se advierte que los actos administrativos tienen a su favor una presunción de legalidad, pero que puede ser destruida si la autoridad emisora, al dar contestación a la demanda, no exhibe la resolución que contiene el acto administrativo impugnado y su respectiva constancia de notificación, cuando la parte actora haya negado conocer su existencia, tal y como ocurre en la especie, pues como se manifiesta, mi representada</w:t>
      </w:r>
      <w:r>
        <w:rPr>
          <w:rFonts w:ascii="Arial" w:hAnsi="Arial" w:cs="Arial"/>
          <w:sz w:val="24"/>
          <w:szCs w:val="24"/>
        </w:rPr>
        <w:t xml:space="preserve"> n</w:t>
      </w:r>
      <w:r w:rsidRPr="00711681">
        <w:rPr>
          <w:rFonts w:ascii="Arial" w:hAnsi="Arial" w:cs="Arial"/>
          <w:sz w:val="24"/>
          <w:szCs w:val="24"/>
        </w:rPr>
        <w:t xml:space="preserve">iega lisa y llanamente conocer la resolución administrativa, sus antecedentes y las constancias de notificación que pudieron dar origen a la </w:t>
      </w:r>
      <w:r w:rsidRPr="00711681">
        <w:rPr>
          <w:rFonts w:ascii="Arial" w:hAnsi="Arial" w:cs="Arial"/>
          <w:b/>
          <w:sz w:val="24"/>
          <w:szCs w:val="24"/>
        </w:rPr>
        <w:t>cancelación, revocación, caducidad, extinción, anulación, rescisión y/o vencimiento del asiento registral</w:t>
      </w:r>
      <w:r w:rsidR="000F5354">
        <w:rPr>
          <w:rFonts w:ascii="Arial" w:hAnsi="Arial" w:cs="Arial"/>
          <w:b/>
          <w:sz w:val="24"/>
          <w:szCs w:val="24"/>
        </w:rPr>
        <w:t xml:space="preserve"> de la hipoteca mencionada</w:t>
      </w:r>
      <w:r w:rsidRPr="00711681">
        <w:rPr>
          <w:rFonts w:ascii="Arial" w:hAnsi="Arial" w:cs="Arial"/>
          <w:b/>
          <w:sz w:val="24"/>
          <w:szCs w:val="24"/>
        </w:rPr>
        <w:t xml:space="preserve"> y/o cancelación, </w:t>
      </w:r>
      <w:r w:rsidRPr="00711681">
        <w:rPr>
          <w:rFonts w:ascii="Arial" w:hAnsi="Arial" w:cs="Arial"/>
          <w:b/>
          <w:sz w:val="24"/>
          <w:szCs w:val="24"/>
        </w:rPr>
        <w:lastRenderedPageBreak/>
        <w:t>revocación, caducidad, extinción, anulación, rescisión y/o vencimiento de la inscripción de la garantía real consistente en hipoteca en primer lugar y grado de preferencia,</w:t>
      </w:r>
      <w:r>
        <w:rPr>
          <w:rFonts w:ascii="Arial" w:hAnsi="Arial" w:cs="Arial"/>
          <w:b/>
          <w:sz w:val="24"/>
          <w:szCs w:val="24"/>
        </w:rPr>
        <w:t xml:space="preserve"> referida a lo largo del presente libelo</w:t>
      </w:r>
      <w:r w:rsidRPr="00711681">
        <w:rPr>
          <w:rFonts w:ascii="Arial" w:hAnsi="Arial" w:cs="Arial"/>
          <w:sz w:val="24"/>
          <w:szCs w:val="24"/>
        </w:rPr>
        <w:t xml:space="preserve">; por consiguiente, conforme a la fracción II del artículo 88 de Ley Orgánica en comento, la autoridad </w:t>
      </w:r>
      <w:proofErr w:type="spellStart"/>
      <w:r w:rsidRPr="00711681">
        <w:rPr>
          <w:rFonts w:ascii="Arial" w:hAnsi="Arial" w:cs="Arial"/>
          <w:sz w:val="24"/>
          <w:szCs w:val="24"/>
        </w:rPr>
        <w:t>esta</w:t>
      </w:r>
      <w:proofErr w:type="spellEnd"/>
      <w:r w:rsidRPr="00711681">
        <w:rPr>
          <w:rFonts w:ascii="Arial" w:hAnsi="Arial" w:cs="Arial"/>
          <w:sz w:val="24"/>
          <w:szCs w:val="24"/>
        </w:rPr>
        <w:t xml:space="preserve"> obligada a dar a conocer al </w:t>
      </w:r>
      <w:proofErr w:type="spellStart"/>
      <w:r w:rsidRPr="00711681">
        <w:rPr>
          <w:rFonts w:ascii="Arial" w:hAnsi="Arial" w:cs="Arial"/>
          <w:sz w:val="24"/>
          <w:szCs w:val="24"/>
        </w:rPr>
        <w:t>promovente</w:t>
      </w:r>
      <w:proofErr w:type="spellEnd"/>
      <w:r w:rsidRPr="00711681">
        <w:rPr>
          <w:rFonts w:ascii="Arial" w:hAnsi="Arial" w:cs="Arial"/>
          <w:sz w:val="24"/>
          <w:szCs w:val="24"/>
        </w:rPr>
        <w:t xml:space="preserve"> las resoluciones cuya nulidad se demanda y las constancias de las que se infiera que le notificó esos actos, de manera que es obligación de la autoridad que al contestar la demanda, debe exhibir no sólo las resoluciones definitivas, sino también las constancias de notificación, y el expediente administrativo que dio origen a las mismas para que así, mi representada se encuentre en posibilidad de formular su ampliación de demanda y de poder controvertir la legalidad de la resolución determinante y de sus respectivas notificaciones, sin que su omisión de ampliar su demanda pueda validar la actuación de la autoridad demandada, toda vez que el precepto en cita es claro al estipular que si el actor afirma desconocer el acto administrativo, así lo expresará en la demanda, señalando la autoridad a quien atribuye el acto, la notificación de éste o su ejecución, y en ese supuesto, la demandada acompañará la constancia de dicho acto y de su notificación, los cuales podrá combatir el actor en ampliación de demanda.</w:t>
      </w: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r w:rsidRPr="00711681">
        <w:rPr>
          <w:rFonts w:ascii="Arial" w:hAnsi="Arial" w:cs="Arial"/>
          <w:sz w:val="24"/>
          <w:szCs w:val="24"/>
          <w:lang w:val="es-ES"/>
        </w:rPr>
        <w:t>Por lo que, de conformidad con el artículo 88, fracción II, tercer párrafo, de la Ley Orgánica de este Tribunal, al disponer que al declararse ilegal la notificación del acto combatido, que puede ser una cancelación</w:t>
      </w:r>
      <w:r w:rsidRPr="00711681">
        <w:rPr>
          <w:rFonts w:ascii="Arial" w:hAnsi="Arial" w:cs="Arial"/>
          <w:sz w:val="24"/>
          <w:szCs w:val="24"/>
        </w:rPr>
        <w:t>, revocación, caducidad, extinción, anulación, rescisión y/o vencimiento del asiento registral y/o cancelación, revocación, caducidad, extinción, anulación, rescisión y/o vencimiento de la inscripción de una hipoteca</w:t>
      </w:r>
      <w:r w:rsidRPr="00711681">
        <w:rPr>
          <w:rFonts w:ascii="Arial" w:hAnsi="Arial" w:cs="Arial"/>
          <w:sz w:val="24"/>
          <w:szCs w:val="24"/>
          <w:lang w:val="es-ES"/>
        </w:rPr>
        <w:t>, deberá tenerse al actor como sabedor del mismo, en la fecha que se le dio a conocer en el juicio, quedando sin efectos todo lo actuado con base en aquélla, en esa razón por lo que se refiere al procedimiento administrativo que también se demanda</w:t>
      </w:r>
      <w:r>
        <w:rPr>
          <w:rFonts w:ascii="Arial" w:hAnsi="Arial" w:cs="Arial"/>
          <w:sz w:val="24"/>
          <w:szCs w:val="24"/>
          <w:lang w:val="es-ES"/>
        </w:rPr>
        <w:t>,</w:t>
      </w:r>
      <w:r w:rsidRPr="00711681">
        <w:rPr>
          <w:rFonts w:ascii="Arial" w:hAnsi="Arial" w:cs="Arial"/>
          <w:sz w:val="24"/>
          <w:szCs w:val="24"/>
          <w:lang w:val="es-ES"/>
        </w:rPr>
        <w:t xml:space="preserve"> procede declarar su nulidad, debiendo analizarse los demás agravios dirigidos a combatir la determinación de la cancelación</w:t>
      </w:r>
      <w:r w:rsidRPr="00711681">
        <w:rPr>
          <w:rFonts w:ascii="Arial" w:hAnsi="Arial" w:cs="Arial"/>
          <w:sz w:val="24"/>
          <w:szCs w:val="24"/>
        </w:rPr>
        <w:t>, revocación, caducidad, extinción, anulación, rescisión y/o vencimiento del asiento registral y/o cancelación, revocación, caducidad, extinción, anulación, rescisión y/o venc</w:t>
      </w:r>
      <w:r>
        <w:rPr>
          <w:rFonts w:ascii="Arial" w:hAnsi="Arial" w:cs="Arial"/>
          <w:sz w:val="24"/>
          <w:szCs w:val="24"/>
        </w:rPr>
        <w:t>imiento de la inscripción de la</w:t>
      </w:r>
      <w:r w:rsidRPr="00711681">
        <w:rPr>
          <w:rFonts w:ascii="Arial" w:hAnsi="Arial" w:cs="Arial"/>
          <w:sz w:val="24"/>
          <w:szCs w:val="24"/>
        </w:rPr>
        <w:t xml:space="preserve"> hipoteca</w:t>
      </w:r>
      <w:r w:rsidRPr="00711681">
        <w:rPr>
          <w:rFonts w:ascii="Arial" w:hAnsi="Arial" w:cs="Arial"/>
          <w:sz w:val="24"/>
          <w:szCs w:val="24"/>
          <w:lang w:val="es-ES"/>
        </w:rPr>
        <w:t xml:space="preserve"> impugnada.</w:t>
      </w: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p>
    <w:p w:rsidR="0090447C" w:rsidRPr="00711681" w:rsidRDefault="0090447C" w:rsidP="0090447C">
      <w:pPr>
        <w:autoSpaceDE w:val="0"/>
        <w:autoSpaceDN w:val="0"/>
        <w:adjustRightInd w:val="0"/>
        <w:ind w:right="45" w:firstLine="3119"/>
        <w:jc w:val="both"/>
        <w:rPr>
          <w:rFonts w:ascii="Arial" w:hAnsi="Arial" w:cs="Arial"/>
          <w:sz w:val="24"/>
          <w:szCs w:val="24"/>
        </w:rPr>
      </w:pPr>
      <w:r w:rsidRPr="00711681">
        <w:rPr>
          <w:rFonts w:ascii="Arial" w:hAnsi="Arial" w:cs="Arial"/>
          <w:sz w:val="24"/>
          <w:szCs w:val="24"/>
        </w:rPr>
        <w:t>En esas condiciones, si la demandada no aporta conjuntamente con su escrito de contestación de demanda, las constancias mediante las cuales se acreditara que notificó a mi mandante la existencia de la resolución determinante, no puede estimarse que dicha autoridad hubiere cumplido con la carga procesal que le impone la ley de darle a conocer su existencia, a fin de desvirtuar la negativa lisa y llana que se formula en el presente escrito.</w:t>
      </w:r>
    </w:p>
    <w:p w:rsidR="0090447C" w:rsidRPr="00711681" w:rsidRDefault="0090447C" w:rsidP="0090447C">
      <w:pPr>
        <w:autoSpaceDE w:val="0"/>
        <w:autoSpaceDN w:val="0"/>
        <w:adjustRightInd w:val="0"/>
        <w:ind w:right="45" w:firstLine="3119"/>
        <w:jc w:val="both"/>
        <w:rPr>
          <w:rFonts w:ascii="Arial" w:hAnsi="Arial" w:cs="Arial"/>
          <w:sz w:val="24"/>
          <w:szCs w:val="24"/>
        </w:rPr>
      </w:pPr>
    </w:p>
    <w:p w:rsidR="0090447C" w:rsidRPr="00711681" w:rsidRDefault="0090447C" w:rsidP="0090447C">
      <w:pPr>
        <w:autoSpaceDE w:val="0"/>
        <w:autoSpaceDN w:val="0"/>
        <w:adjustRightInd w:val="0"/>
        <w:ind w:right="45" w:firstLine="3119"/>
        <w:jc w:val="both"/>
        <w:rPr>
          <w:rFonts w:ascii="Arial" w:hAnsi="Arial" w:cs="Arial"/>
          <w:sz w:val="24"/>
          <w:szCs w:val="24"/>
        </w:rPr>
      </w:pPr>
      <w:r w:rsidRPr="00711681">
        <w:rPr>
          <w:rFonts w:ascii="Arial" w:hAnsi="Arial" w:cs="Arial"/>
          <w:sz w:val="24"/>
          <w:szCs w:val="24"/>
        </w:rPr>
        <w:t>Por tales motivos, es irrelevante que sí la demandada exhibe solamente la resolución determinante, porque, como se dijo, para que mi mandante este en aptitud legal de combatir dichos actos y sus correspondientes constancias de notificación, es indispensable que aporte ambos documentos.</w:t>
      </w:r>
    </w:p>
    <w:p w:rsidR="0090447C" w:rsidRPr="00711681" w:rsidRDefault="0090447C" w:rsidP="0090447C">
      <w:pPr>
        <w:autoSpaceDE w:val="0"/>
        <w:autoSpaceDN w:val="0"/>
        <w:adjustRightInd w:val="0"/>
        <w:ind w:right="45" w:firstLine="3119"/>
        <w:jc w:val="both"/>
        <w:rPr>
          <w:rFonts w:ascii="Arial" w:hAnsi="Arial" w:cs="Arial"/>
          <w:sz w:val="24"/>
          <w:szCs w:val="24"/>
        </w:rPr>
      </w:pPr>
    </w:p>
    <w:p w:rsidR="0090447C" w:rsidRPr="00711681" w:rsidRDefault="0090447C" w:rsidP="0090447C">
      <w:pPr>
        <w:autoSpaceDE w:val="0"/>
        <w:autoSpaceDN w:val="0"/>
        <w:adjustRightInd w:val="0"/>
        <w:ind w:right="45" w:firstLine="3119"/>
        <w:jc w:val="both"/>
        <w:rPr>
          <w:rFonts w:ascii="Arial" w:hAnsi="Arial" w:cs="Arial"/>
          <w:sz w:val="24"/>
          <w:szCs w:val="24"/>
        </w:rPr>
      </w:pPr>
      <w:r w:rsidRPr="00711681">
        <w:rPr>
          <w:rFonts w:ascii="Arial" w:hAnsi="Arial" w:cs="Arial"/>
          <w:sz w:val="24"/>
          <w:szCs w:val="24"/>
        </w:rPr>
        <w:t xml:space="preserve">Lo expuesto encuentra sustento en la tesis de jurisprudencia emitida por la Segunda Sala de la Suprema Corte de Justicia de la Nación, aplicada por analogía al presente asunto, pues en ella se determina que la exigencia impuesta a la autoridad de exhibir las constancias que comprenden las resoluciones impugnadas y las de su notificación, tiene como propósito dar oportunidad al actor para controvertirlos mediante ampliación de demanda, respetándose así, su </w:t>
      </w:r>
      <w:r w:rsidRPr="00711681">
        <w:rPr>
          <w:rFonts w:ascii="Arial" w:hAnsi="Arial" w:cs="Arial"/>
          <w:b/>
          <w:sz w:val="24"/>
          <w:szCs w:val="24"/>
        </w:rPr>
        <w:t>garantía de audiencia</w:t>
      </w:r>
      <w:r w:rsidRPr="00711681">
        <w:rPr>
          <w:rFonts w:ascii="Arial" w:hAnsi="Arial" w:cs="Arial"/>
          <w:sz w:val="24"/>
          <w:szCs w:val="24"/>
        </w:rPr>
        <w:t xml:space="preserve"> </w:t>
      </w:r>
      <w:r w:rsidRPr="00711681">
        <w:rPr>
          <w:rFonts w:ascii="Arial" w:hAnsi="Arial" w:cs="Arial"/>
          <w:b/>
          <w:sz w:val="24"/>
          <w:szCs w:val="24"/>
        </w:rPr>
        <w:t>y evitando que quede sin defensa ante la imposibilidad de combatir actos autoritarios de molestia</w:t>
      </w:r>
      <w:r w:rsidRPr="00711681">
        <w:rPr>
          <w:rFonts w:ascii="Arial" w:hAnsi="Arial" w:cs="Arial"/>
          <w:sz w:val="24"/>
          <w:szCs w:val="24"/>
        </w:rPr>
        <w:t>, de los que argumenta no tener conocimiento. Sirven de apoyo a lo anterior las jurisprudencias siguientes:</w:t>
      </w:r>
    </w:p>
    <w:p w:rsidR="0090447C" w:rsidRPr="00711681" w:rsidRDefault="0090447C" w:rsidP="0090447C">
      <w:pPr>
        <w:autoSpaceDE w:val="0"/>
        <w:autoSpaceDN w:val="0"/>
        <w:adjustRightInd w:val="0"/>
        <w:ind w:right="45" w:firstLine="3119"/>
        <w:jc w:val="both"/>
        <w:rPr>
          <w:rFonts w:ascii="Arial" w:hAnsi="Arial" w:cs="Arial"/>
          <w:sz w:val="24"/>
          <w:szCs w:val="24"/>
        </w:rPr>
      </w:pP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Época: Novena Época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Registro: 170712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Instancia: Segunda Sala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lastRenderedPageBreak/>
        <w:t xml:space="preserve">Tipo de Tesis: Jurisprudencia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Fuente: Semanario Judicial de la Federación y su Gaceta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Tomo XXVI, </w:t>
      </w:r>
      <w:proofErr w:type="gramStart"/>
      <w:r w:rsidRPr="0026043A">
        <w:rPr>
          <w:rFonts w:ascii="Arial" w:hAnsi="Arial" w:cs="Arial"/>
          <w:i/>
          <w:sz w:val="24"/>
          <w:szCs w:val="24"/>
        </w:rPr>
        <w:t>Diciembre</w:t>
      </w:r>
      <w:proofErr w:type="gramEnd"/>
      <w:r w:rsidRPr="0026043A">
        <w:rPr>
          <w:rFonts w:ascii="Arial" w:hAnsi="Arial" w:cs="Arial"/>
          <w:i/>
          <w:sz w:val="24"/>
          <w:szCs w:val="24"/>
        </w:rPr>
        <w:t xml:space="preserve"> de 2007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Materia(s): Administrativa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Tesis: 2a</w:t>
      </w:r>
      <w:proofErr w:type="gramStart"/>
      <w:r w:rsidRPr="0026043A">
        <w:rPr>
          <w:rFonts w:ascii="Arial" w:hAnsi="Arial" w:cs="Arial"/>
          <w:i/>
          <w:sz w:val="24"/>
          <w:szCs w:val="24"/>
        </w:rPr>
        <w:t>./</w:t>
      </w:r>
      <w:proofErr w:type="gramEnd"/>
      <w:r w:rsidRPr="0026043A">
        <w:rPr>
          <w:rFonts w:ascii="Arial" w:hAnsi="Arial" w:cs="Arial"/>
          <w:i/>
          <w:sz w:val="24"/>
          <w:szCs w:val="24"/>
        </w:rPr>
        <w:t xml:space="preserve">J. 209/2007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284"/>
        <w:jc w:val="both"/>
        <w:rPr>
          <w:rFonts w:ascii="Arial" w:hAnsi="Arial" w:cs="Arial"/>
          <w:i/>
          <w:sz w:val="24"/>
          <w:szCs w:val="24"/>
        </w:rPr>
      </w:pPr>
      <w:r w:rsidRPr="0026043A">
        <w:rPr>
          <w:rFonts w:ascii="Arial" w:hAnsi="Arial" w:cs="Arial"/>
          <w:i/>
          <w:sz w:val="24"/>
          <w:szCs w:val="24"/>
        </w:rPr>
        <w:t xml:space="preserve">Página: 203 </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26043A">
        <w:rPr>
          <w:rFonts w:ascii="Arial" w:hAnsi="Arial" w:cs="Arial"/>
          <w:i/>
          <w:sz w:val="24"/>
          <w:szCs w:val="24"/>
        </w:rPr>
        <w:t>JUICIO DE NULIDAD. SI EL ACTOR NIEGA CONOCER EL ACTO ADMINISTRATIVO IMPUGNADO, LA AUTORIDAD AL CONTESTAR LA DEMANDA DEBE EXHIBIR CONSTANCIA DE ÉSTE Y DE SU NOTIFICACIÓN.</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26043A">
        <w:rPr>
          <w:rFonts w:ascii="Arial" w:hAnsi="Arial" w:cs="Arial"/>
          <w:i/>
          <w:sz w:val="24"/>
          <w:szCs w:val="24"/>
        </w:rPr>
        <w:t>Si bien es cierto que el artículo 68 del Código Fiscal de la Federación contiene el principio de presunción de legalidad de los actos y las resoluciones de las autoridades fiscales, también lo es que el propio precepto establece la excepción consistente en que la autoridad debe probar los hechos que motiven los actos o resoluciones cuando el afectado los niegue lisa y llanamente. De ahí que el artículo 209 bis, fracción II, del indicado Código, vigente hasta el 31 de diciembre de 2005 (cuyo contenido sustancial reproduce el artículo 16, fracción II, de la Ley Federal de Procedimiento Contencioso Administrativo) disponga que, cuando el actor en el juicio contencioso administrativo niegue conocer el acto administrativo impugnado, porque no le fue notificado o lo fue ilegalmente, así lo debe expresar en su demanda, señalando la autoridad a quien atribuye el acto, su notificación o su ejecución, lo que genera la obligación a cargo de la autoridad correspondiente de exhibir al contestar la demanda, constancia del acto administrativo de que se trate y de su notificación, para que el actor tenga oportunidad de combatirlos en la ampliación de la demanda. Lo anterior, porque al establecerse tal obligación para la autoridad administrativa, el legislador previó la existencia de un derecho a favor del contribuyente, a fin de que durante el procedimiento contencioso administrativo se respete su garantía de audiencia y, por ende, los principios de certidumbre y de seguridad jurídica de los que debe gozar, contenidos en los artículos 14 y 16 de la Constitución Política de los Estados Unidos Mexicanos, evitando así que quede sin defensa ante la imposibilidad legal de combatir actos autoritarios de molestia de los que argumenta no tener conocimiento, máxime que según lo ha sostenido la Segunda Sala de la Suprema Corte de Justicia de la Nación al interpretar los artículos 207 y 210 del mismo ordenamiento fiscal, el Magistrado instructor, al acordar sobre la admisión del escrito por el que se contesta la demanda de nulidad, debe otorgar a la actora el plazo de 20 días para ampliarla, pues de lo contrario se le dejaría en estado de indefensión al proscribir su derecho a controvertir aquellas cuestiones que desconoce o que la demandada introduce en su contestación.</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26043A">
        <w:rPr>
          <w:rFonts w:ascii="Arial" w:hAnsi="Arial" w:cs="Arial"/>
          <w:i/>
          <w:sz w:val="24"/>
          <w:szCs w:val="24"/>
        </w:rPr>
        <w:t>Contradicción de tesis 188/2007-SS. Suscitada entre el Primero y Segundo Tribunales Colegiados, ambos en Materia Administrativa del Sexto Circuito. 10 de octubre de 2007. Cinco votos. Ponente: Sergio Salvador Aguirre Anguiano. Secretario: Eduardo Delgado Durán.</w:t>
      </w: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26043A" w:rsidRPr="0026043A" w:rsidRDefault="0026043A" w:rsidP="0026043A">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26043A">
        <w:rPr>
          <w:rFonts w:ascii="Arial" w:hAnsi="Arial" w:cs="Arial"/>
          <w:i/>
          <w:sz w:val="24"/>
          <w:szCs w:val="24"/>
        </w:rPr>
        <w:t>Tesis de jurisprudencia 209/2007. Aprobada por la Segunda Sala de este Alto Tribunal, en sesión privada del siete de noviembre de dos mil siete.</w:t>
      </w:r>
    </w:p>
    <w:p w:rsidR="0090447C" w:rsidRPr="009C2B3C" w:rsidRDefault="0090447C" w:rsidP="0026043A">
      <w:pPr>
        <w:pBdr>
          <w:top w:val="single" w:sz="4" w:space="1" w:color="auto"/>
          <w:left w:val="single" w:sz="4" w:space="4" w:color="auto"/>
          <w:bottom w:val="single" w:sz="4" w:space="1" w:color="auto"/>
          <w:right w:val="single" w:sz="4" w:space="4" w:color="auto"/>
        </w:pBdr>
        <w:autoSpaceDE w:val="0"/>
        <w:autoSpaceDN w:val="0"/>
        <w:adjustRightInd w:val="0"/>
        <w:ind w:right="45"/>
        <w:jc w:val="both"/>
        <w:rPr>
          <w:rFonts w:ascii="Arial" w:hAnsi="Arial" w:cs="Arial"/>
          <w:i/>
          <w:sz w:val="24"/>
          <w:szCs w:val="24"/>
        </w:rPr>
      </w:pPr>
    </w:p>
    <w:p w:rsidR="0090447C" w:rsidRPr="00711681" w:rsidRDefault="0090447C" w:rsidP="0090447C">
      <w:pPr>
        <w:autoSpaceDE w:val="0"/>
        <w:autoSpaceDN w:val="0"/>
        <w:adjustRightInd w:val="0"/>
        <w:ind w:right="45" w:firstLine="3119"/>
        <w:jc w:val="both"/>
        <w:rPr>
          <w:rFonts w:ascii="Arial" w:hAnsi="Arial" w:cs="Arial"/>
          <w:sz w:val="24"/>
          <w:szCs w:val="24"/>
          <w:lang w:val="es-ES"/>
        </w:rPr>
      </w:pP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Época: Décima Época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Registro: 160591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Instancia: Segunda Sala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Tipo de Tesis: Jurisprudencia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Fuente: Semanario Judicial de la Federación y su Gaceta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Libro III, </w:t>
      </w:r>
      <w:proofErr w:type="gramStart"/>
      <w:r w:rsidRPr="005A7D4B">
        <w:rPr>
          <w:rFonts w:ascii="Arial" w:hAnsi="Arial" w:cs="Arial"/>
          <w:i/>
          <w:sz w:val="24"/>
          <w:szCs w:val="24"/>
        </w:rPr>
        <w:t>Diciembre</w:t>
      </w:r>
      <w:proofErr w:type="gramEnd"/>
      <w:r w:rsidRPr="005A7D4B">
        <w:rPr>
          <w:rFonts w:ascii="Arial" w:hAnsi="Arial" w:cs="Arial"/>
          <w:i/>
          <w:sz w:val="24"/>
          <w:szCs w:val="24"/>
        </w:rPr>
        <w:t xml:space="preserve"> de 2011, Tomo 4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Materia(s): Administrativa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lastRenderedPageBreak/>
        <w:t>Tesis: 2a</w:t>
      </w:r>
      <w:proofErr w:type="gramStart"/>
      <w:r w:rsidRPr="005A7D4B">
        <w:rPr>
          <w:rFonts w:ascii="Arial" w:hAnsi="Arial" w:cs="Arial"/>
          <w:i/>
          <w:sz w:val="24"/>
          <w:szCs w:val="24"/>
        </w:rPr>
        <w:t>./</w:t>
      </w:r>
      <w:proofErr w:type="gramEnd"/>
      <w:r w:rsidRPr="005A7D4B">
        <w:rPr>
          <w:rFonts w:ascii="Arial" w:hAnsi="Arial" w:cs="Arial"/>
          <w:i/>
          <w:sz w:val="24"/>
          <w:szCs w:val="24"/>
        </w:rPr>
        <w:t xml:space="preserve">J. 173/2011 (9a.) </w:t>
      </w:r>
    </w:p>
    <w:p w:rsidR="005A7D4B" w:rsidRPr="005A7D4B" w:rsidRDefault="005A7D4B" w:rsidP="005A7D4B">
      <w:pPr>
        <w:pBdr>
          <w:top w:val="single" w:sz="4" w:space="1" w:color="auto"/>
          <w:left w:val="single" w:sz="4" w:space="4" w:color="auto"/>
          <w:bottom w:val="single" w:sz="4" w:space="1" w:color="auto"/>
          <w:right w:val="single" w:sz="4" w:space="4" w:color="auto"/>
        </w:pBdr>
        <w:tabs>
          <w:tab w:val="left" w:pos="426"/>
        </w:tabs>
        <w:autoSpaceDE w:val="0"/>
        <w:autoSpaceDN w:val="0"/>
        <w:adjustRightInd w:val="0"/>
        <w:ind w:right="45" w:firstLine="567"/>
        <w:jc w:val="both"/>
        <w:rPr>
          <w:rFonts w:ascii="Arial" w:hAnsi="Arial" w:cs="Arial"/>
          <w:i/>
          <w:sz w:val="24"/>
          <w:szCs w:val="24"/>
        </w:rPr>
      </w:pPr>
      <w:r w:rsidRPr="005A7D4B">
        <w:rPr>
          <w:rFonts w:ascii="Arial" w:hAnsi="Arial" w:cs="Arial"/>
          <w:i/>
          <w:sz w:val="24"/>
          <w:szCs w:val="24"/>
        </w:rPr>
        <w:t xml:space="preserve">Página: 2645 </w:t>
      </w: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5A7D4B">
        <w:rPr>
          <w:rFonts w:ascii="Arial" w:hAnsi="Arial" w:cs="Arial"/>
          <w:i/>
          <w:sz w:val="24"/>
          <w:szCs w:val="24"/>
        </w:rPr>
        <w:t>CONTENCIOSO ADMINISTRATIVO FEDERAL. CUANDO NO SE ACREDITA EN EL JUICIO RESPECTIVO LA EXISTENCIA DE LAS RESOLUCIONES ADMINISTRATIVAS IMPUGNADAS DEBE DECLARARSE SU NULIDAD LISA Y LLANA.</w:t>
      </w: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5A7D4B">
        <w:rPr>
          <w:rFonts w:ascii="Arial" w:hAnsi="Arial" w:cs="Arial"/>
          <w:i/>
          <w:sz w:val="24"/>
          <w:szCs w:val="24"/>
        </w:rPr>
        <w:t>Ha sido criterio de esta Suprema Corte de Justicia de la Nación que si en el juicio contencioso administrativo federal el actor manifiesta en su demanda desconocer el acto administrativo impugnado, es obligación de la autoridad demandada exhibir constancia de su existencia y de su notificación al momento de contestarla, con la finalidad de que aquél pueda controvertirlas a través de la ampliación correspondiente; por tanto, si la autoridad omite anexar los documentos respectivos en el momento procesal oportuno, es indudable que no se acredita su existencia, omisión que conlleva, por sí, la declaratoria de nulidad lisa y llana de las resoluciones impugnadas por carecer de los requisitos de fundamentación y motivación a que se refiere el artículo 16 de la Constitución Política de los Estados Unidos Mexicanos.</w:t>
      </w: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5A7D4B">
        <w:rPr>
          <w:rFonts w:ascii="Arial" w:hAnsi="Arial" w:cs="Arial"/>
          <w:i/>
          <w:sz w:val="24"/>
          <w:szCs w:val="24"/>
        </w:rPr>
        <w:t>Contradicción de tesis 169/2011. Entre las sustentadas por los Tribunales Colegiados Noveno, Décimo Quinto y Décimo Séptimo, todos en Materia Administrativa del Primer Circuito y el Primer Tribunal Colegiado en Materias Administrativa y de Trabajo del Décimo Primer Circuito. 13 de julio de 2011. Unanimidad de cuatro votos. Ausente: Margarita Beatriz Luna Ramos. Ponente: Sergio Salvador Aguirre Anguiano. Secretaria: Armida Buenrostro Martínez.</w:t>
      </w: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5A7D4B">
        <w:rPr>
          <w:rFonts w:ascii="Arial" w:hAnsi="Arial" w:cs="Arial"/>
          <w:i/>
          <w:sz w:val="24"/>
          <w:szCs w:val="24"/>
        </w:rPr>
        <w:t>Tesis de jurisprudencia 173/2011 (9a.). Aprobada por la Segunda Sala de este Alto Tribunal, en sesión privada del diecinueve de octubre de dos mil once.</w:t>
      </w: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p>
    <w:p w:rsidR="005A7D4B" w:rsidRPr="005A7D4B" w:rsidRDefault="005A7D4B" w:rsidP="005A7D4B">
      <w:pPr>
        <w:pBdr>
          <w:top w:val="single" w:sz="4" w:space="1" w:color="auto"/>
          <w:left w:val="single" w:sz="4" w:space="4" w:color="auto"/>
          <w:bottom w:val="single" w:sz="4" w:space="1" w:color="auto"/>
          <w:right w:val="single" w:sz="4" w:space="4" w:color="auto"/>
        </w:pBdr>
        <w:autoSpaceDE w:val="0"/>
        <w:autoSpaceDN w:val="0"/>
        <w:adjustRightInd w:val="0"/>
        <w:ind w:right="45" w:firstLine="3119"/>
        <w:jc w:val="both"/>
        <w:rPr>
          <w:rFonts w:ascii="Arial" w:hAnsi="Arial" w:cs="Arial"/>
          <w:i/>
          <w:sz w:val="24"/>
          <w:szCs w:val="24"/>
        </w:rPr>
      </w:pPr>
      <w:r w:rsidRPr="005A7D4B">
        <w:rPr>
          <w:rFonts w:ascii="Arial" w:hAnsi="Arial" w:cs="Arial"/>
          <w:i/>
          <w:sz w:val="24"/>
          <w:szCs w:val="24"/>
        </w:rPr>
        <w:t>Nota: Esta tesis es objeto de la solicitud de sustitución de jurisprudencia 1/2014, pendiente de resolverse por el Pleno del Decimoquinto Circuito.</w:t>
      </w:r>
    </w:p>
    <w:p w:rsidR="0090447C" w:rsidRPr="009C2B3C" w:rsidRDefault="0090447C" w:rsidP="005A7D4B">
      <w:pPr>
        <w:pBdr>
          <w:top w:val="single" w:sz="4" w:space="1" w:color="auto"/>
          <w:left w:val="single" w:sz="4" w:space="4" w:color="auto"/>
          <w:bottom w:val="single" w:sz="4" w:space="1" w:color="auto"/>
          <w:right w:val="single" w:sz="4" w:space="4" w:color="auto"/>
        </w:pBdr>
        <w:autoSpaceDE w:val="0"/>
        <w:autoSpaceDN w:val="0"/>
        <w:adjustRightInd w:val="0"/>
        <w:ind w:right="45"/>
        <w:jc w:val="both"/>
        <w:rPr>
          <w:rFonts w:ascii="Arial" w:hAnsi="Arial" w:cs="Arial"/>
          <w:i/>
          <w:sz w:val="24"/>
          <w:szCs w:val="24"/>
        </w:rPr>
      </w:pPr>
    </w:p>
    <w:p w:rsidR="0090447C" w:rsidRDefault="0090447C" w:rsidP="0090447C">
      <w:pPr>
        <w:autoSpaceDE w:val="0"/>
        <w:autoSpaceDN w:val="0"/>
        <w:adjustRightInd w:val="0"/>
        <w:ind w:right="45" w:firstLine="3119"/>
        <w:jc w:val="both"/>
        <w:rPr>
          <w:rFonts w:ascii="Arial" w:hAnsi="Arial" w:cs="Arial"/>
          <w:sz w:val="24"/>
          <w:szCs w:val="24"/>
          <w:lang w:val="es-ES"/>
        </w:rPr>
      </w:pPr>
    </w:p>
    <w:p w:rsidR="0090447C" w:rsidRPr="00711681" w:rsidRDefault="0090447C" w:rsidP="0090447C">
      <w:pPr>
        <w:autoSpaceDE w:val="0"/>
        <w:autoSpaceDN w:val="0"/>
        <w:adjustRightInd w:val="0"/>
        <w:ind w:right="45"/>
        <w:jc w:val="both"/>
        <w:rPr>
          <w:rFonts w:ascii="Arial" w:hAnsi="Arial" w:cs="Arial"/>
          <w:sz w:val="24"/>
          <w:szCs w:val="24"/>
          <w:lang w:val="es-ES"/>
        </w:rPr>
      </w:pPr>
    </w:p>
    <w:p w:rsidR="0090447C" w:rsidRDefault="0090447C" w:rsidP="0090447C">
      <w:pPr>
        <w:pStyle w:val="Normal0"/>
        <w:ind w:firstLine="3119"/>
        <w:jc w:val="both"/>
      </w:pPr>
    </w:p>
    <w:p w:rsidR="0090447C" w:rsidRPr="00711681" w:rsidRDefault="0090447C" w:rsidP="0090447C">
      <w:pPr>
        <w:pStyle w:val="Normal0"/>
        <w:ind w:firstLine="3119"/>
        <w:jc w:val="both"/>
      </w:pPr>
      <w:r w:rsidRPr="00711681">
        <w:t xml:space="preserve">Bajo este tenor, resulta claro que el incumplimiento a estas disposiciones legales trae consigo que esta H. Sala del Conocimiento declare la nulidad lisa y llana de los actos combatidos, acorde con lo dispuesto por el artículo 127, fracción II y III, de la Ley Orgánica del Tribunal de lo Contencioso Administrativo del Distrito Federal, ya que si la autoridad demandada no acredita la existencia de la resolución determinante de la cancelación, </w:t>
      </w:r>
      <w:r w:rsidRPr="00711681">
        <w:rPr>
          <w:lang w:val="es-ES_tradnl"/>
        </w:rPr>
        <w:t>revocación, caducidad, extinción, anulación, rescisión y/o vencimiento del asiento registral y/o cancelación, revocación, caducidad, extinción, anulación, rescisión y/o vencimiento de la inscripción de</w:t>
      </w:r>
      <w:r w:rsidRPr="00711681">
        <w:t xml:space="preserve"> la hipoteca ya mencionada, así como tampoco la legal notificación de ésta.</w:t>
      </w:r>
    </w:p>
    <w:p w:rsidR="0090447C"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Ahora bien, los artículos 8 y 9 de la Ley Federal de Procedimiento Administrativo establecen lo siguiente:</w:t>
      </w:r>
    </w:p>
    <w:p w:rsidR="0090447C" w:rsidRPr="00711681" w:rsidRDefault="0090447C" w:rsidP="0090447C">
      <w:pPr>
        <w:pStyle w:val="Textoindependiente"/>
        <w:ind w:right="51" w:firstLine="3119"/>
        <w:rPr>
          <w:rFonts w:cs="Arial"/>
          <w:szCs w:val="24"/>
        </w:rPr>
      </w:pPr>
    </w:p>
    <w:p w:rsidR="0090447C" w:rsidRPr="00711681" w:rsidRDefault="0090447C" w:rsidP="0090447C">
      <w:pPr>
        <w:pStyle w:val="Textoindependiente"/>
        <w:ind w:right="51" w:firstLine="3119"/>
        <w:rPr>
          <w:rFonts w:cs="Arial"/>
          <w:szCs w:val="24"/>
        </w:rPr>
      </w:pPr>
      <w:r w:rsidRPr="00711681">
        <w:rPr>
          <w:rFonts w:cs="Arial"/>
          <w:szCs w:val="24"/>
        </w:rPr>
        <w:t>"Artículo 8o. El acto administrativo será válido hasta en tanto su invalidez no haya sido declarada por autoridad administrativa o jurisdiccional, según sea el caso."</w:t>
      </w:r>
    </w:p>
    <w:p w:rsidR="0090447C" w:rsidRPr="00711681" w:rsidRDefault="0090447C" w:rsidP="0090447C">
      <w:pPr>
        <w:pStyle w:val="Textoindependiente"/>
        <w:ind w:right="51" w:firstLine="3119"/>
        <w:rPr>
          <w:rFonts w:cs="Arial"/>
          <w:szCs w:val="24"/>
        </w:rPr>
      </w:pPr>
    </w:p>
    <w:p w:rsidR="0090447C" w:rsidRPr="00711681" w:rsidRDefault="0090447C" w:rsidP="0090447C">
      <w:pPr>
        <w:pStyle w:val="Textoindependiente"/>
        <w:ind w:right="51" w:firstLine="3119"/>
        <w:rPr>
          <w:rFonts w:cs="Arial"/>
          <w:szCs w:val="24"/>
        </w:rPr>
      </w:pPr>
      <w:r w:rsidRPr="00711681">
        <w:rPr>
          <w:rFonts w:cs="Arial"/>
          <w:szCs w:val="24"/>
        </w:rPr>
        <w:t>"Artículo 9o. El acto administrativo válido será eficaz y exigible a partir de que surta efectos la notificación legalmente efectuada.</w:t>
      </w:r>
    </w:p>
    <w:p w:rsidR="0090447C" w:rsidRPr="00711681" w:rsidRDefault="0090447C" w:rsidP="0090447C">
      <w:pPr>
        <w:pStyle w:val="Textoindependiente"/>
        <w:ind w:right="51" w:firstLine="3119"/>
        <w:rPr>
          <w:rFonts w:cs="Arial"/>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De los preceptos transcritos, cabe distinguir entre la validez del acto administrativo y la validez de la ejecución del acto. La primera referida, precisamente, a la presunción de legalidad que tienen a su favor los actos administrativos; y la segunda, relativa a que para efectos de su eficacia y exigibilidad deben insoslayablemente ser notificados.</w:t>
      </w: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Ahora bien, esa presunción de legalidad únicamente puede ser destruida si la autoridad emisora, al dar contestación a la demanda, exhibe la resolución que contiene el acto administrativo impugnado y su respectiva constancia de notificación, cuando la parte actora haya negado conocer su existencia, pues así lo ha establecido precisamente la Segunda Sala de la Suprema Corte de Justicia de la Nación, por consiguiente, conforme a la fracción II del artículo 88 de la Ley Orgánica de este Tribunal, la autoridad está obligada al contestar la demanda a acompañar la resolución cuya nulidad demanda, y la constancia de la que se infiera que le notificó ese acto, para que así la actora, al formular ampliación de demanda, esté en aptitud de controvertir la legalidad de dicha determinación y de su respectiva notificación.</w:t>
      </w:r>
    </w:p>
    <w:p w:rsidR="0090447C"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Por tanto, la oportuna presentación de la ampliación de la demanda puede validar la actuación de la autoridad demandada, toda vez que el precepto en cita es directo al estipular que si el actor afirma desconocer el acto administrativo, así lo expresará en la demanda, señalando la autoridad a quien atribuye el acto, la notificación de éste o su ejecución y, en ese supuesto, la demandada acompañará la constancia de dicho acto y de su notificación, los cuales podrá combatir la actora en ampliación de demanda.</w:t>
      </w: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En esas condiciones, si la demandada no aporta conjuntamente con su escrito de contestación de demanda, dentro de los procedimientos contenciosos administrativos en los cuales el actor sostenga que desconoce el acto administrativo y su notificación, la constancia mediante la cual se acreditara que notificó a la actora la existencia del acto administrativo, sino sólo constancia de éste, no puede estimarse que dicha autoridad haya cumplido con la carga procesal de darle a conocer al particular su existencia, a fin de desvirtuar la negativa lisa y llana que el accionante formuló en su escrito inicial, violándose así los principios de certidumbre y de seguridad jurídica de los que debe gozar, consagrados en el artículos 14 y 16 de la Constitución Federal, en virtud de que el particular se queda sin defensa ante la imposibilidad legal de combatir actos autoritarios de molestia de los que argumentó no tener conocimiento.</w:t>
      </w:r>
    </w:p>
    <w:p w:rsidR="0090447C" w:rsidRPr="00711681" w:rsidRDefault="0090447C" w:rsidP="0090447C">
      <w:pPr>
        <w:pStyle w:val="Textoindependiente"/>
        <w:ind w:right="51" w:firstLine="3119"/>
        <w:rPr>
          <w:rFonts w:cs="Arial"/>
          <w:b w:val="0"/>
          <w:szCs w:val="24"/>
        </w:rPr>
      </w:pPr>
    </w:p>
    <w:p w:rsidR="0090447C" w:rsidRDefault="0090447C" w:rsidP="0090447C">
      <w:pPr>
        <w:pStyle w:val="Textoindependiente"/>
        <w:ind w:right="51" w:firstLine="3119"/>
        <w:rPr>
          <w:rFonts w:cs="Arial"/>
          <w:b w:val="0"/>
          <w:szCs w:val="24"/>
        </w:rPr>
      </w:pPr>
      <w:r w:rsidRPr="00711681">
        <w:rPr>
          <w:rFonts w:cs="Arial"/>
          <w:b w:val="0"/>
          <w:szCs w:val="24"/>
        </w:rPr>
        <w:t xml:space="preserve">Esto es así, porque si la autoridad no prueba que se notificó antes de que se instaure la demanda de nulidad, el acto administrativo no puede surtir efectos y debe declararse su nulidad, con motivo de la omisión o incumplimiento de las formalidades que legalmente debe revestir la resolución o el acto, en términos de lo señalado en el 9 del Ley Federal de Procedimiento Contencioso Administrativo, porque se pretende la ejecución de un acto contra el que el </w:t>
      </w:r>
      <w:proofErr w:type="spellStart"/>
      <w:r w:rsidRPr="00711681">
        <w:rPr>
          <w:rFonts w:cs="Arial"/>
          <w:b w:val="0"/>
          <w:szCs w:val="24"/>
        </w:rPr>
        <w:t>gobernado</w:t>
      </w:r>
      <w:proofErr w:type="spellEnd"/>
      <w:r w:rsidRPr="00711681">
        <w:rPr>
          <w:rFonts w:cs="Arial"/>
          <w:b w:val="0"/>
          <w:szCs w:val="24"/>
        </w:rPr>
        <w:t xml:space="preserve"> no tuvo posibilidad de defenderse, ya que si no se notificó, se presume que no existió, pues si hubiera existido se le habría notificado, para que éste fuera exigible.</w:t>
      </w:r>
    </w:p>
    <w:p w:rsidR="000F5354" w:rsidRPr="00711681" w:rsidRDefault="000F5354"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 xml:space="preserve">Máxime que de sostener lo contrario, esto es, que la sola exhibición del acto administrativo, por parte de la autoridad administrativa, al contestar la demanda, es suficiente para desvirtuar la negativa lisa y llana que formuló el accionante respecto al desconocimiento del acto administrativo y su notificación, sería solapar el incumplimiento del deber que tienen las autoridades administrativas de emitir el acto y notificarlo, sin que la ausencia de notificación pueda generar un beneficio procesal para la autoridad demandada. </w:t>
      </w: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lastRenderedPageBreak/>
        <w:t xml:space="preserve">De otro modo, se propiciaría la ilegal práctica de no notificar el acto, tratar de ejecutarlo y luego pretender notificarlo a través del juicio contencioso administrativo, pidiéndole al juzgador que lo haga de su conocimiento del gobernado, y obligando con ello al particular a promover un juicio para enterarse del contenido del acto emitido en su contra por una autoridad que no ha cumplido con el deber de notificarlo antes de pretender ejecutarlo; ello iría contra los derechos de acceso a la justicia y a un recurso efectivo, previstos en los artículos 17 de la Constitución Política de los Estados Unidos Mexicanos y 25 de la Convención </w:t>
      </w:r>
      <w:r>
        <w:rPr>
          <w:rFonts w:cs="Arial"/>
          <w:b w:val="0"/>
          <w:szCs w:val="24"/>
        </w:rPr>
        <w:t>Intera</w:t>
      </w:r>
      <w:r w:rsidRPr="00711681">
        <w:rPr>
          <w:rFonts w:cs="Arial"/>
          <w:b w:val="0"/>
          <w:szCs w:val="24"/>
        </w:rPr>
        <w:t>mericana sobre Derechos Humanos, respectivamente.</w:t>
      </w: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Sirve de apoyo a lo anterior, la jurisprudencia siguiente:</w:t>
      </w:r>
    </w:p>
    <w:p w:rsidR="0090447C" w:rsidRPr="00711681" w:rsidRDefault="0090447C" w:rsidP="0090447C">
      <w:pPr>
        <w:pStyle w:val="Textoindependiente"/>
        <w:ind w:right="51" w:firstLine="3119"/>
        <w:rPr>
          <w:rFonts w:cs="Arial"/>
          <w:b w:val="0"/>
          <w:szCs w:val="24"/>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Época: Décima Época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Registro: 2006103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Instancia: Plenos de Circuito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Tipo de Tesis: Jurisprudencia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Fuente: Gaceta del Semanario Judicial de la Federación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Libro 5, Abril de 2014, Tomo II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Materia(s): Administrativa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Tesis: PC.XXX. J/7 A (10a.)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284"/>
        <w:jc w:val="both"/>
        <w:rPr>
          <w:i/>
        </w:rPr>
      </w:pPr>
      <w:r w:rsidRPr="005A7D4B">
        <w:rPr>
          <w:i/>
        </w:rPr>
        <w:t xml:space="preserve">Página: 1186 </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JUICIO CONTENCIOSO ADMINISTRATIVO. CUANDO EL ACTOR NIEGA CONOCER EL ACTO IMPUGNADO Y LA AUTORIDAD, AL CONTESTAR LA DEMANDA, AFIRMA SU EXISTENCIA Y EXHIBE EL DOCUMENTO ORIGINAL O COPIA CERTIFICADA, PERO SEÑALA NO HABER EFECTUADO LA NOTIFICACIÓN RESPECTIVA, DEBE DECRETARSE SU NULIDAD LISA Y LLANA.</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Conforme al artículo 16, fracción II, de la Ley Federal de Procedimiento Contencioso Administrativo (cuyo contenido sustancial reproduce el numeral 31, fracción II, de la Ley del Procedimiento Contencioso Administrativo para el Estado de Aguascalientes), y a la jurisprudencia de la Segunda Sala de la Suprema Corte de Justicia de la Nación 2a./J. 196/2010, cuando el actor niega conocer la resolución que pretende impugnar, la autoridad, al contestar la demanda, debe exhibir el documento original del acto impugnado o copia certificada. Ahora bien, dicha regla debe aplicarse, por igualdad de razón, cuando el demandante niega conocer dicho acto y la autoridad afirma su existencia y la demuestra con la exhibición del documento original o en copia certificada, pero señala no haber efectuado la notificación correspondiente; de ahí que si la autoridad no prueba que se notificó antes de que se instaure la demanda, el acto administrativo no puede surtir efectos y debe declararse su nulidad lisa y llana, ya que debe darse oportunidad al actor de imponerse de su contenido e impugnarlo, por lo que la ausencia de la notificación no puede generar un beneficio procesal para la autoridad demandada (como sobreseer en el juicio contencioso administrativo), sin que sea válido que ésta pretenda notificar la resolución, a través del juicio contencioso administrativo, toda vez que la ley no lo autoriza y porque no puede obligarse al particular a promover un juicio para enterarse del contenido del acto emitido en su contra, pues ello implicaría vulnerar los derechos de acceso a la justicia y a un recurso efectivo, previstos en los artículos 17 de la Constitución Política de los Estados Unidos Mexicanos y 25 de la Convención Americana sobre Derechos Humanos, respectivamente.</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PLENO DEL TRIGÉSIMO CIRCUITO.</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 xml:space="preserve">Contradicción de tesis 6/2013. Entre las sustentadas por los Tribunales Colegiados Primero y Segundo, ambos del Trigésimo Circuito. 4 de febrero de 2014. Mayoría de tres votos de los Magistrados José Luis Rodríguez Santillán, Miguel Ángel Alvarado Servín y Silverio Rodríguez Carrillo, con ejercicio de </w:t>
      </w:r>
      <w:r w:rsidRPr="005A7D4B">
        <w:rPr>
          <w:i/>
        </w:rPr>
        <w:lastRenderedPageBreak/>
        <w:t xml:space="preserve">voto de calidad del primero de los nombrados en su carácter de presidente del Pleno del Trigésimo Circuito. Disidentes: Álvaro Ovalle Álvarez, Lucila Castelán Rueda y Esteban Álvarez Troncoso. Ponente: Esteban Álvarez Troncoso. Secretaria: María </w:t>
      </w:r>
      <w:proofErr w:type="spellStart"/>
      <w:r w:rsidRPr="005A7D4B">
        <w:rPr>
          <w:i/>
        </w:rPr>
        <w:t>Ivannova</w:t>
      </w:r>
      <w:proofErr w:type="spellEnd"/>
      <w:r w:rsidRPr="005A7D4B">
        <w:rPr>
          <w:i/>
        </w:rPr>
        <w:t xml:space="preserve"> Salazar Velasco.</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Tesis y/o criterios contendientes:</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El sustentado por el Segundo Tribunal Colegiado del Trigésimo Circuito, al resolver el amparo directo 755/2013, y el diverso sustentado por el Primer Tribunal Colegiado del Trigésimo Circuito, al resolver los amparos directos 874/2010 y 779/2013.</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Nota: La tesis de jurisprudencia 2a</w:t>
      </w:r>
      <w:proofErr w:type="gramStart"/>
      <w:r w:rsidRPr="005A7D4B">
        <w:rPr>
          <w:i/>
        </w:rPr>
        <w:t>./</w:t>
      </w:r>
      <w:proofErr w:type="gramEnd"/>
      <w:r w:rsidRPr="005A7D4B">
        <w:rPr>
          <w:i/>
        </w:rPr>
        <w:t>J. 196/2010 citada, aparece publicada en el Semanario Judicial de la Federación y su Gaceta, Novena Época, Tomo XXXIII, enero de 2011, página 878, con el rubro: "JUICIO CONTENCIOSO ADMINISTRATIVO. CUANDO EL ACTOR NIEGA CONOCER EL ACTO IMPUGNADO, LA AUTORIDAD AL CONTESTAR LA DEMANDA DEBE EXHIBIR EL DOCUMENTO ORIGINAL O, EN SU CASO, COPIA CERTIFICADA."</w:t>
      </w: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p>
    <w:p w:rsidR="005A7D4B" w:rsidRPr="005A7D4B" w:rsidRDefault="005A7D4B" w:rsidP="005A7D4B">
      <w:pPr>
        <w:pStyle w:val="Normal0"/>
        <w:pBdr>
          <w:top w:val="single" w:sz="4" w:space="1" w:color="auto"/>
          <w:left w:val="single" w:sz="4" w:space="4" w:color="auto"/>
          <w:bottom w:val="single" w:sz="4" w:space="1" w:color="auto"/>
          <w:right w:val="single" w:sz="4" w:space="4" w:color="auto"/>
        </w:pBdr>
        <w:ind w:firstLine="3119"/>
        <w:jc w:val="both"/>
        <w:rPr>
          <w:i/>
        </w:rPr>
      </w:pPr>
      <w:r w:rsidRPr="005A7D4B">
        <w:rPr>
          <w:i/>
        </w:rPr>
        <w:t>Esta tesis se publicó el viernes 04 de abril de 2014 a las 10:40 horas en el Semanario Judicial de la Federación y, por ende, se considera de aplicación obligatoria a partir del lunes 07 de abril de 2014, para los efectos previstos en el punto séptimo del Acuerdo General Plenario 19/2013.</w:t>
      </w:r>
    </w:p>
    <w:p w:rsidR="0090447C" w:rsidRPr="00711681" w:rsidRDefault="0090447C" w:rsidP="0090447C">
      <w:pPr>
        <w:pStyle w:val="Normal0"/>
        <w:ind w:firstLine="3119"/>
        <w:jc w:val="both"/>
      </w:pPr>
    </w:p>
    <w:p w:rsidR="0090447C" w:rsidRPr="00711681" w:rsidRDefault="0090447C" w:rsidP="0090447C">
      <w:pPr>
        <w:pStyle w:val="Textoindependiente"/>
        <w:ind w:right="51" w:firstLine="3119"/>
        <w:rPr>
          <w:rFonts w:cs="Arial"/>
          <w:b w:val="0"/>
          <w:szCs w:val="24"/>
        </w:rPr>
      </w:pPr>
      <w:r w:rsidRPr="00711681">
        <w:rPr>
          <w:rFonts w:cs="Arial"/>
          <w:b w:val="0"/>
          <w:szCs w:val="24"/>
        </w:rPr>
        <w:t>Por lo anterior es procedente de declare la nulidad lisa y llana de la resolución impugnada en términos de lo dispuesto por la fracción II y III del artículo 127 de la Ley Orgánica que rige a este Tribunal de lo Contencioso.</w:t>
      </w:r>
    </w:p>
    <w:p w:rsidR="0090447C" w:rsidRPr="00711681" w:rsidRDefault="0090447C" w:rsidP="0090447C">
      <w:pPr>
        <w:pStyle w:val="Textoindependiente"/>
        <w:ind w:right="51" w:firstLine="3119"/>
        <w:rPr>
          <w:rFonts w:cs="Arial"/>
          <w:b w:val="0"/>
          <w:szCs w:val="24"/>
        </w:rPr>
      </w:pPr>
    </w:p>
    <w:p w:rsidR="0090447C" w:rsidRPr="00711681" w:rsidRDefault="0090447C" w:rsidP="0090447C">
      <w:pPr>
        <w:pStyle w:val="Textoindependiente"/>
        <w:ind w:right="51" w:firstLine="3119"/>
        <w:rPr>
          <w:rFonts w:cs="Arial"/>
          <w:b w:val="0"/>
          <w:szCs w:val="24"/>
        </w:rPr>
      </w:pPr>
      <w:r w:rsidRPr="00711681">
        <w:rPr>
          <w:rFonts w:cs="Arial"/>
          <w:b w:val="0"/>
          <w:szCs w:val="24"/>
        </w:rPr>
        <w:t>De ésta forma, y a efecto de acreditar lo anteriormente expuesto, a nombre de mi representada ofrezco las siguientes:</w:t>
      </w:r>
    </w:p>
    <w:p w:rsidR="0090447C" w:rsidRPr="00711681" w:rsidRDefault="0090447C" w:rsidP="0090447C">
      <w:pPr>
        <w:ind w:firstLine="3119"/>
        <w:rPr>
          <w:rFonts w:ascii="Arial" w:hAnsi="Arial" w:cs="Arial"/>
          <w:b/>
          <w:iCs/>
          <w:sz w:val="24"/>
          <w:szCs w:val="24"/>
          <w:u w:val="single"/>
        </w:rPr>
      </w:pPr>
    </w:p>
    <w:p w:rsidR="0090447C" w:rsidRPr="00711681" w:rsidRDefault="0090447C" w:rsidP="0090447C">
      <w:pPr>
        <w:ind w:firstLine="3119"/>
        <w:rPr>
          <w:rFonts w:ascii="Arial" w:hAnsi="Arial" w:cs="Arial"/>
          <w:b/>
          <w:iCs/>
          <w:sz w:val="24"/>
          <w:szCs w:val="24"/>
          <w:u w:val="single"/>
        </w:rPr>
      </w:pPr>
      <w:r w:rsidRPr="00711681">
        <w:rPr>
          <w:rFonts w:ascii="Arial" w:hAnsi="Arial" w:cs="Arial"/>
          <w:b/>
          <w:iCs/>
          <w:sz w:val="24"/>
          <w:szCs w:val="24"/>
          <w:u w:val="single"/>
        </w:rPr>
        <w:t>XI.- P R U E B A S:</w:t>
      </w:r>
    </w:p>
    <w:p w:rsidR="0090447C" w:rsidRPr="00711681" w:rsidRDefault="0090447C" w:rsidP="0090447C">
      <w:pPr>
        <w:ind w:firstLine="3119"/>
        <w:rPr>
          <w:rFonts w:ascii="Arial" w:hAnsi="Arial" w:cs="Arial"/>
          <w:iCs/>
          <w:sz w:val="24"/>
          <w:szCs w:val="24"/>
        </w:rPr>
      </w:pPr>
    </w:p>
    <w:p w:rsidR="0090447C" w:rsidRPr="00711681" w:rsidRDefault="0090447C" w:rsidP="0090447C">
      <w:pPr>
        <w:ind w:firstLine="3119"/>
        <w:jc w:val="both"/>
        <w:rPr>
          <w:rFonts w:ascii="Arial" w:hAnsi="Arial" w:cs="Arial"/>
          <w:b/>
          <w:bCs/>
          <w:sz w:val="24"/>
          <w:szCs w:val="24"/>
        </w:rPr>
      </w:pPr>
    </w:p>
    <w:p w:rsidR="0090447C" w:rsidRDefault="0090447C" w:rsidP="0090447C">
      <w:pPr>
        <w:ind w:firstLine="3119"/>
        <w:jc w:val="both"/>
        <w:rPr>
          <w:rFonts w:ascii="Arial" w:hAnsi="Arial" w:cs="Arial"/>
          <w:sz w:val="24"/>
          <w:szCs w:val="24"/>
        </w:rPr>
      </w:pPr>
      <w:r w:rsidRPr="00711681">
        <w:rPr>
          <w:rFonts w:ascii="Arial" w:hAnsi="Arial" w:cs="Arial"/>
          <w:b/>
          <w:bCs/>
          <w:sz w:val="24"/>
          <w:szCs w:val="24"/>
        </w:rPr>
        <w:t>1. -DOCUMENTAL PUBLICA</w:t>
      </w:r>
      <w:r w:rsidRPr="00711681">
        <w:rPr>
          <w:rFonts w:ascii="Arial" w:hAnsi="Arial" w:cs="Arial"/>
          <w:b/>
          <w:sz w:val="24"/>
          <w:szCs w:val="24"/>
        </w:rPr>
        <w:t>.</w:t>
      </w:r>
      <w:r w:rsidRPr="00711681">
        <w:rPr>
          <w:rFonts w:ascii="Arial" w:hAnsi="Arial" w:cs="Arial"/>
          <w:sz w:val="24"/>
          <w:szCs w:val="24"/>
        </w:rPr>
        <w:t>- Consistent</w:t>
      </w:r>
      <w:r>
        <w:rPr>
          <w:rFonts w:ascii="Arial" w:hAnsi="Arial" w:cs="Arial"/>
          <w:sz w:val="24"/>
          <w:szCs w:val="24"/>
        </w:rPr>
        <w:t xml:space="preserve">e en el Instrumento Notarial número </w:t>
      </w:r>
      <w:r w:rsidRPr="00711681">
        <w:rPr>
          <w:rFonts w:ascii="Arial" w:hAnsi="Arial" w:cs="Arial"/>
          <w:sz w:val="24"/>
          <w:szCs w:val="24"/>
        </w:rPr>
        <w:t xml:space="preserve">40,719, pasado ante la fe del Notario Público No. 85 del Estado de México, Licenciado Juan Carlos </w:t>
      </w:r>
      <w:proofErr w:type="spellStart"/>
      <w:r w:rsidRPr="00711681">
        <w:rPr>
          <w:rFonts w:ascii="Arial" w:hAnsi="Arial" w:cs="Arial"/>
          <w:sz w:val="24"/>
          <w:szCs w:val="24"/>
        </w:rPr>
        <w:t>Villicaña</w:t>
      </w:r>
      <w:proofErr w:type="spellEnd"/>
      <w:r w:rsidRPr="00711681">
        <w:rPr>
          <w:rFonts w:ascii="Arial" w:hAnsi="Arial" w:cs="Arial"/>
          <w:sz w:val="24"/>
          <w:szCs w:val="24"/>
        </w:rPr>
        <w:t xml:space="preserve"> Soto, actuando como suplente y en el protocolo del Licenciado Alejandro Eugenio Pérez </w:t>
      </w:r>
      <w:proofErr w:type="spellStart"/>
      <w:r w:rsidRPr="00711681">
        <w:rPr>
          <w:rFonts w:ascii="Arial" w:hAnsi="Arial" w:cs="Arial"/>
          <w:sz w:val="24"/>
          <w:szCs w:val="24"/>
        </w:rPr>
        <w:t>Teuffer</w:t>
      </w:r>
      <w:proofErr w:type="spellEnd"/>
      <w:r w:rsidRPr="00711681">
        <w:rPr>
          <w:rFonts w:ascii="Arial" w:hAnsi="Arial" w:cs="Arial"/>
          <w:sz w:val="24"/>
          <w:szCs w:val="24"/>
        </w:rPr>
        <w:t xml:space="preserve"> </w:t>
      </w:r>
      <w:proofErr w:type="spellStart"/>
      <w:r w:rsidRPr="00711681">
        <w:rPr>
          <w:rFonts w:ascii="Arial" w:hAnsi="Arial" w:cs="Arial"/>
          <w:sz w:val="24"/>
          <w:szCs w:val="24"/>
        </w:rPr>
        <w:t>Fournier</w:t>
      </w:r>
      <w:proofErr w:type="spellEnd"/>
      <w:r w:rsidRPr="00711681">
        <w:rPr>
          <w:rFonts w:ascii="Arial" w:hAnsi="Arial" w:cs="Arial"/>
          <w:sz w:val="24"/>
          <w:szCs w:val="24"/>
        </w:rPr>
        <w:t>, titular de la Notaria número 44 del Estado de México</w:t>
      </w:r>
      <w:r>
        <w:rPr>
          <w:rFonts w:ascii="Arial" w:hAnsi="Arial" w:cs="Arial"/>
          <w:sz w:val="24"/>
          <w:szCs w:val="24"/>
        </w:rPr>
        <w:t>.</w:t>
      </w:r>
    </w:p>
    <w:p w:rsidR="008F5116" w:rsidRDefault="008F5116" w:rsidP="0090447C">
      <w:pPr>
        <w:ind w:firstLine="3119"/>
        <w:jc w:val="both"/>
        <w:rPr>
          <w:rFonts w:ascii="Arial" w:hAnsi="Arial" w:cs="Arial"/>
          <w:b/>
          <w:bCs/>
          <w:sz w:val="24"/>
          <w:szCs w:val="24"/>
          <w:u w:val="single"/>
          <w:lang w:val="es-MX"/>
        </w:rPr>
      </w:pPr>
    </w:p>
    <w:p w:rsidR="008F5116" w:rsidRDefault="008F5116" w:rsidP="0090447C">
      <w:pPr>
        <w:ind w:firstLine="3119"/>
        <w:jc w:val="both"/>
        <w:rPr>
          <w:rFonts w:ascii="Arial" w:hAnsi="Arial" w:cs="Arial"/>
          <w:bCs/>
          <w:sz w:val="24"/>
          <w:szCs w:val="24"/>
          <w:lang w:val="es-MX"/>
        </w:rPr>
      </w:pPr>
      <w:r>
        <w:rPr>
          <w:rFonts w:ascii="Arial" w:hAnsi="Arial" w:cs="Arial"/>
          <w:bCs/>
          <w:sz w:val="24"/>
          <w:szCs w:val="24"/>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8F5116" w:rsidRDefault="008F5116" w:rsidP="0090447C">
      <w:pPr>
        <w:ind w:firstLine="3119"/>
        <w:jc w:val="both"/>
        <w:rPr>
          <w:rFonts w:ascii="Arial" w:hAnsi="Arial" w:cs="Arial"/>
          <w:bCs/>
          <w:sz w:val="24"/>
          <w:szCs w:val="24"/>
          <w:lang w:val="es-MX"/>
        </w:rPr>
      </w:pPr>
    </w:p>
    <w:p w:rsidR="008F5116" w:rsidRPr="008F5116" w:rsidRDefault="008F5116" w:rsidP="0090447C">
      <w:pPr>
        <w:ind w:firstLine="3119"/>
        <w:jc w:val="both"/>
        <w:rPr>
          <w:rFonts w:ascii="Arial" w:hAnsi="Arial" w:cs="Arial"/>
          <w:bCs/>
          <w:sz w:val="24"/>
          <w:szCs w:val="24"/>
          <w:lang w:val="es-MX"/>
        </w:rPr>
      </w:pPr>
      <w:r>
        <w:rPr>
          <w:rFonts w:ascii="Arial" w:hAnsi="Arial" w:cs="Arial"/>
          <w:bCs/>
          <w:sz w:val="24"/>
          <w:szCs w:val="24"/>
          <w:lang w:val="es-MX"/>
        </w:rPr>
        <w:t>Con esta prueba acreditaré de forma fehaciente e idónea, la personalidad con la que comparece el suscrito, así como las facultades otorgadas por mi poderdante para representarla en juicio; siendo ésta la prueba idónea para tal efecto.</w:t>
      </w:r>
    </w:p>
    <w:p w:rsidR="0090447C" w:rsidRPr="00711681" w:rsidRDefault="0090447C" w:rsidP="0090447C">
      <w:pPr>
        <w:ind w:firstLine="3119"/>
        <w:jc w:val="both"/>
        <w:rPr>
          <w:rFonts w:ascii="Arial" w:hAnsi="Arial" w:cs="Arial"/>
          <w:iCs/>
          <w:sz w:val="24"/>
          <w:szCs w:val="24"/>
          <w:lang w:val="es-MX"/>
        </w:rPr>
      </w:pPr>
    </w:p>
    <w:p w:rsidR="0090447C" w:rsidRPr="00711681" w:rsidRDefault="0090447C" w:rsidP="0090447C">
      <w:pPr>
        <w:pStyle w:val="Sangra2detindependiente1"/>
        <w:widowControl/>
        <w:autoSpaceDE/>
        <w:spacing w:line="240" w:lineRule="auto"/>
        <w:ind w:firstLine="3060"/>
        <w:rPr>
          <w:rFonts w:ascii="Arial" w:hAnsi="Arial" w:cs="Arial"/>
          <w:b/>
          <w:lang w:val="es-ES_tradnl"/>
        </w:rPr>
      </w:pPr>
      <w:r w:rsidRPr="00711681">
        <w:rPr>
          <w:rFonts w:ascii="Arial" w:hAnsi="Arial" w:cs="Arial"/>
          <w:b/>
          <w:bCs/>
        </w:rPr>
        <w:t>2. -DOCUMENTAL PUBLICA</w:t>
      </w:r>
      <w:r w:rsidRPr="00711681">
        <w:rPr>
          <w:rFonts w:ascii="Arial" w:hAnsi="Arial" w:cs="Arial"/>
          <w:b/>
        </w:rPr>
        <w:t>.</w:t>
      </w:r>
      <w:r w:rsidRPr="00711681">
        <w:rPr>
          <w:rFonts w:ascii="Arial" w:hAnsi="Arial" w:cs="Arial"/>
        </w:rPr>
        <w:t>- Consistente en</w:t>
      </w:r>
      <w:r>
        <w:rPr>
          <w:rFonts w:ascii="Arial" w:hAnsi="Arial" w:cs="Arial"/>
        </w:rPr>
        <w:t xml:space="preserve"> la copia certificada del Instrumento Notarial número 74,912, pasada ante la fe del Notario Público 129 del Distrito Federal, en la que consta el Contrato de Apertura de Crédito con Interés y Garantía Hipotecaria en Primer Lugar para Adquisición de Vivienda Residencial con Financiamiento Adicional Ilimitado con Comisión Financiada, celebrado </w:t>
      </w:r>
      <w:r>
        <w:rPr>
          <w:rFonts w:ascii="Arial" w:hAnsi="Arial" w:cs="Arial"/>
        </w:rPr>
        <w:lastRenderedPageBreak/>
        <w:t xml:space="preserve">entre Banco Serfin S.A. Institución de Banca Múltiple, Grupo Financiero Serfin y el Señor Basilio Yerbabuena Téllez, éste último en carácter de acreedor y garante hipotecario; misma que </w:t>
      </w:r>
      <w:r w:rsidRPr="000450F3">
        <w:rPr>
          <w:rFonts w:ascii="Arial" w:hAnsi="Arial" w:cs="Arial"/>
          <w:u w:val="single"/>
        </w:rPr>
        <w:t>se adjunta al presente escrito en copia simple</w:t>
      </w:r>
      <w:r>
        <w:rPr>
          <w:rFonts w:ascii="Arial" w:hAnsi="Arial" w:cs="Arial"/>
        </w:rPr>
        <w:t xml:space="preserve">, toda vez que bajo protesta de decir verdad, </w:t>
      </w:r>
      <w:r w:rsidRPr="000450F3">
        <w:rPr>
          <w:rFonts w:ascii="Arial" w:hAnsi="Arial" w:cs="Arial"/>
          <w:b/>
        </w:rPr>
        <w:t>mi representada a la fecha de presentación de la presente demanda, no cuenta con dicha copia certificada</w:t>
      </w:r>
      <w:r>
        <w:rPr>
          <w:rFonts w:ascii="Arial" w:hAnsi="Arial" w:cs="Arial"/>
        </w:rPr>
        <w:t xml:space="preserve">, en virtud de que la misma se encuentra en el Juzgado 53 Civil del Distrito Federal haber sido exhibida en el juicio Especial Hipotecario promovido por Sólida Administradora de Portafolios S.A. de C.V. en contra de Basilio Yerbabuena Téllez, radicado bajo el expediente 5/2002; sin embargo, </w:t>
      </w:r>
      <w:r w:rsidRPr="000450F3">
        <w:rPr>
          <w:rFonts w:ascii="Arial" w:hAnsi="Arial" w:cs="Arial"/>
          <w:b/>
          <w:u w:val="single"/>
        </w:rPr>
        <w:t>la misma ya ha sido solicitada a dicho Juzgado, tal y como se acredita con el acuse con sello original</w:t>
      </w:r>
      <w:r>
        <w:rPr>
          <w:rFonts w:ascii="Arial" w:hAnsi="Arial" w:cs="Arial"/>
          <w:b/>
          <w:u w:val="single"/>
        </w:rPr>
        <w:t xml:space="preserve"> de recibido de fecha 30 de Octubre de 2014</w:t>
      </w:r>
      <w:r>
        <w:rPr>
          <w:rFonts w:ascii="Arial" w:hAnsi="Arial" w:cs="Arial"/>
        </w:rPr>
        <w:t xml:space="preserve">, mismo que se adjunta al presente escrito como </w:t>
      </w:r>
      <w:r w:rsidRPr="00C86B6D">
        <w:rPr>
          <w:rFonts w:ascii="Arial" w:hAnsi="Arial" w:cs="Arial"/>
          <w:b/>
        </w:rPr>
        <w:t>ANEXO TRES</w:t>
      </w:r>
      <w:r>
        <w:rPr>
          <w:rFonts w:ascii="Arial" w:hAnsi="Arial" w:cs="Arial"/>
        </w:rPr>
        <w:t xml:space="preserve">, sin embargo, </w:t>
      </w:r>
      <w:r w:rsidRPr="000450F3">
        <w:rPr>
          <w:rFonts w:ascii="Arial" w:hAnsi="Arial" w:cs="Arial"/>
          <w:u w:val="single"/>
        </w:rPr>
        <w:t>a la fecha no me ha sido expedida ni entregada, por lo que la exhibiré en cuanto ésta me sea proporcionada por el Juzgado ya mencionado, solicitando de igual forma a esta H. Sala, se sirva requerir directamente la documental en cita, al Juez 53 Civil del Distrito Federal</w:t>
      </w:r>
      <w:r>
        <w:rPr>
          <w:rFonts w:ascii="Arial" w:hAnsi="Arial" w:cs="Arial"/>
        </w:rPr>
        <w:t>.</w:t>
      </w:r>
    </w:p>
    <w:p w:rsidR="0090447C" w:rsidRDefault="0090447C" w:rsidP="0090447C">
      <w:pPr>
        <w:pStyle w:val="Sangra2detindependiente1"/>
        <w:widowControl/>
        <w:autoSpaceDE/>
        <w:spacing w:line="240" w:lineRule="auto"/>
        <w:ind w:firstLine="3060"/>
        <w:rPr>
          <w:rFonts w:ascii="Arial" w:hAnsi="Arial" w:cs="Arial"/>
          <w:b/>
          <w:lang w:val="es-ES_tradnl"/>
        </w:rPr>
      </w:pPr>
    </w:p>
    <w:p w:rsidR="008F5116" w:rsidRDefault="008F5116" w:rsidP="008F5116">
      <w:pPr>
        <w:ind w:firstLine="3119"/>
        <w:jc w:val="both"/>
        <w:rPr>
          <w:rFonts w:ascii="Arial" w:hAnsi="Arial" w:cs="Arial"/>
          <w:bCs/>
          <w:sz w:val="24"/>
          <w:szCs w:val="24"/>
          <w:lang w:val="es-MX"/>
        </w:rPr>
      </w:pPr>
      <w:r>
        <w:rPr>
          <w:rFonts w:ascii="Arial" w:hAnsi="Arial" w:cs="Arial"/>
          <w:bCs/>
          <w:sz w:val="24"/>
          <w:szCs w:val="24"/>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8F5116" w:rsidRDefault="008F5116" w:rsidP="008F5116">
      <w:pPr>
        <w:ind w:firstLine="3119"/>
        <w:jc w:val="both"/>
        <w:rPr>
          <w:rFonts w:ascii="Arial" w:hAnsi="Arial" w:cs="Arial"/>
          <w:bCs/>
          <w:sz w:val="24"/>
          <w:szCs w:val="24"/>
          <w:lang w:val="es-MX"/>
        </w:rPr>
      </w:pPr>
    </w:p>
    <w:p w:rsidR="008F5116" w:rsidRDefault="008F5116" w:rsidP="008F5116">
      <w:pPr>
        <w:pStyle w:val="Sangra2detindependiente1"/>
        <w:widowControl/>
        <w:autoSpaceDE/>
        <w:spacing w:line="240" w:lineRule="auto"/>
        <w:ind w:firstLine="3060"/>
        <w:rPr>
          <w:rFonts w:ascii="Arial" w:hAnsi="Arial" w:cs="Arial"/>
        </w:rPr>
      </w:pPr>
      <w:r>
        <w:rPr>
          <w:rFonts w:ascii="Arial" w:hAnsi="Arial" w:cs="Arial"/>
          <w:bCs/>
          <w:lang w:val="es-MX"/>
        </w:rPr>
        <w:t xml:space="preserve">Con esta prueba acreditaré de forma fehaciente e idónea, la celebración y existencia del Contrato </w:t>
      </w:r>
      <w:r>
        <w:rPr>
          <w:rFonts w:ascii="Arial" w:hAnsi="Arial" w:cs="Arial"/>
        </w:rPr>
        <w:t xml:space="preserve">de Apertura de Crédito con Interés y Garantía Hipotecaria en Primer Lugar para Adquisición de Vivienda Residencial con Financiamiento Adicional Ilimitado con Comisión Financiada, celebrado entre Banco Serfin S.A. Institución de Banca Múltiple, Grupo Financiero Serfin y el Señor Basilio Yerbabuena Téllez, éste último en carácter de acreedor y garante hipotecario, así como los términos y plazos y vigencia de dicho contrato, amén de acredita fehacientemente la existencia de la hipoteca que de forma contraria a derecho fue cancelada, revocada, extinguida, caducada </w:t>
      </w:r>
      <w:proofErr w:type="spellStart"/>
      <w:r>
        <w:rPr>
          <w:rFonts w:ascii="Arial" w:hAnsi="Arial" w:cs="Arial"/>
        </w:rPr>
        <w:t>etc</w:t>
      </w:r>
      <w:proofErr w:type="spellEnd"/>
      <w:r>
        <w:rPr>
          <w:rFonts w:ascii="Arial" w:hAnsi="Arial" w:cs="Arial"/>
        </w:rPr>
        <w:t>, por las autoridades señaladas como demandadas; acreditando de igual forma, que dicha hipoteca se encontraba inscrita ante el Registro Público de la Propiedad y del Comercio del Distrito Federal</w:t>
      </w:r>
      <w:r w:rsidR="00101476">
        <w:rPr>
          <w:rFonts w:ascii="Arial" w:hAnsi="Arial" w:cs="Arial"/>
        </w:rPr>
        <w:t>, bajo el Folio Real número 699223 y por ende, se acreditará que la misma fue cancelada, revocada, extinguida, caducada de manera contraria a derecho.</w:t>
      </w:r>
    </w:p>
    <w:p w:rsidR="00101476" w:rsidRDefault="00101476" w:rsidP="008F5116">
      <w:pPr>
        <w:pStyle w:val="Sangra2detindependiente1"/>
        <w:widowControl/>
        <w:autoSpaceDE/>
        <w:spacing w:line="240" w:lineRule="auto"/>
        <w:ind w:firstLine="3060"/>
        <w:rPr>
          <w:rFonts w:ascii="Arial" w:hAnsi="Arial" w:cs="Arial"/>
        </w:rPr>
      </w:pPr>
    </w:p>
    <w:p w:rsidR="00101476" w:rsidRPr="00711681" w:rsidRDefault="00101476" w:rsidP="008F5116">
      <w:pPr>
        <w:pStyle w:val="Sangra2detindependiente1"/>
        <w:widowControl/>
        <w:autoSpaceDE/>
        <w:spacing w:line="240" w:lineRule="auto"/>
        <w:ind w:firstLine="3060"/>
        <w:rPr>
          <w:rFonts w:ascii="Arial" w:hAnsi="Arial" w:cs="Arial"/>
          <w:b/>
          <w:lang w:val="es-ES_tradnl"/>
        </w:rPr>
      </w:pPr>
      <w:r>
        <w:rPr>
          <w:rFonts w:ascii="Arial" w:hAnsi="Arial" w:cs="Arial"/>
        </w:rPr>
        <w:t>Se considera que con esta probanza se acreditará lo antes mencionado, atendiendo a que resulta ser la prueba idónea, ya que se trata de una documental pública la cual hace prueba plena y de la que se desprende y acredita el nacimiento del acto jurídico que dio origen a la hipoteca que de forma ilegal y contraria a derecho fue cancelada, revocada, extinguida, caducada por las autoridades demandadas; así como es la prueba idónea para acreditar que dicha hipoteca SI se encontraba inscrita ante el Registro Público de la Propiedad y del Comercio del Distrito Federal.</w:t>
      </w:r>
    </w:p>
    <w:p w:rsidR="008F5116" w:rsidRPr="00101476" w:rsidRDefault="008F5116" w:rsidP="0090447C">
      <w:pPr>
        <w:pStyle w:val="Sangra2detindependiente1"/>
        <w:widowControl/>
        <w:autoSpaceDE/>
        <w:spacing w:line="240" w:lineRule="auto"/>
        <w:ind w:firstLine="3060"/>
        <w:rPr>
          <w:rFonts w:ascii="Arial" w:hAnsi="Arial" w:cs="Arial"/>
          <w:b/>
          <w:bCs/>
          <w:lang w:val="es-ES_tradnl"/>
        </w:rPr>
      </w:pPr>
    </w:p>
    <w:p w:rsidR="008F5116" w:rsidRDefault="008F5116" w:rsidP="0090447C">
      <w:pPr>
        <w:pStyle w:val="Sangra2detindependiente1"/>
        <w:widowControl/>
        <w:autoSpaceDE/>
        <w:spacing w:line="240" w:lineRule="auto"/>
        <w:ind w:firstLine="3060"/>
        <w:rPr>
          <w:rFonts w:ascii="Arial" w:hAnsi="Arial" w:cs="Arial"/>
          <w:b/>
          <w:bCs/>
        </w:rPr>
      </w:pPr>
    </w:p>
    <w:p w:rsidR="0090447C" w:rsidRPr="00711681" w:rsidRDefault="0090447C" w:rsidP="0090447C">
      <w:pPr>
        <w:pStyle w:val="Sangra2detindependiente1"/>
        <w:widowControl/>
        <w:autoSpaceDE/>
        <w:spacing w:line="240" w:lineRule="auto"/>
        <w:ind w:firstLine="3060"/>
        <w:rPr>
          <w:rFonts w:ascii="Arial" w:hAnsi="Arial" w:cs="Arial"/>
          <w:lang w:val="es-ES_tradnl"/>
        </w:rPr>
      </w:pPr>
      <w:r w:rsidRPr="00711681">
        <w:rPr>
          <w:rFonts w:ascii="Arial" w:hAnsi="Arial" w:cs="Arial"/>
          <w:b/>
          <w:bCs/>
        </w:rPr>
        <w:t>3. -DOCUMENTAL PUBLICA</w:t>
      </w:r>
      <w:r w:rsidRPr="00711681">
        <w:rPr>
          <w:rFonts w:ascii="Arial" w:hAnsi="Arial" w:cs="Arial"/>
          <w:b/>
        </w:rPr>
        <w:t>.</w:t>
      </w:r>
      <w:r w:rsidRPr="00711681">
        <w:rPr>
          <w:rFonts w:ascii="Arial" w:hAnsi="Arial" w:cs="Arial"/>
        </w:rPr>
        <w:t>- Consistente en</w:t>
      </w:r>
      <w:r>
        <w:rPr>
          <w:rFonts w:ascii="Arial" w:hAnsi="Arial" w:cs="Arial"/>
        </w:rPr>
        <w:t xml:space="preserve"> copia certificada del Instrumento Notarial número 47,092, de fecha 9 de Octubre de 2001, pasado ante la fe del Notario Público número 1 del Distrito Federal, Licenciado Roberto Núñez y Bandera, documento que se encuentra certificado por el Notario Público número 24 del Distrito Federal, Licenciado Luis Ricardo Duarte Guerra; instrumento en el cual consta  el Contrato de Cesión de Créditos celebrado entre Banca Serfin S.A. Institución de Banca Múltiple, Grupo Financiero Santander Serfin y Sólida Administradora de Portafolios S.A. de C.V.</w:t>
      </w:r>
    </w:p>
    <w:p w:rsidR="0090447C" w:rsidRDefault="0090447C" w:rsidP="0090447C">
      <w:pPr>
        <w:pStyle w:val="Sangra2detindependiente1"/>
        <w:widowControl/>
        <w:autoSpaceDE/>
        <w:spacing w:line="240" w:lineRule="auto"/>
        <w:ind w:firstLine="3060"/>
        <w:rPr>
          <w:rFonts w:ascii="Arial" w:hAnsi="Arial" w:cs="Arial"/>
          <w:lang w:val="es-ES_tradnl"/>
        </w:rPr>
      </w:pPr>
    </w:p>
    <w:p w:rsidR="00116A59" w:rsidRDefault="00116A59" w:rsidP="00116A59">
      <w:pPr>
        <w:ind w:firstLine="3119"/>
        <w:jc w:val="both"/>
        <w:rPr>
          <w:rFonts w:ascii="Arial" w:hAnsi="Arial" w:cs="Arial"/>
          <w:bCs/>
          <w:sz w:val="24"/>
          <w:szCs w:val="24"/>
          <w:lang w:val="es-MX"/>
        </w:rPr>
      </w:pPr>
      <w:r>
        <w:rPr>
          <w:rFonts w:ascii="Arial" w:hAnsi="Arial" w:cs="Arial"/>
          <w:bCs/>
          <w:sz w:val="24"/>
          <w:szCs w:val="24"/>
          <w:lang w:val="es-MX"/>
        </w:rPr>
        <w:lastRenderedPageBreak/>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116A59" w:rsidRDefault="00116A59" w:rsidP="00116A59">
      <w:pPr>
        <w:ind w:firstLine="3119"/>
        <w:jc w:val="both"/>
        <w:rPr>
          <w:rFonts w:ascii="Arial" w:hAnsi="Arial" w:cs="Arial"/>
          <w:bCs/>
          <w:sz w:val="24"/>
          <w:szCs w:val="24"/>
          <w:lang w:val="es-MX"/>
        </w:rPr>
      </w:pPr>
    </w:p>
    <w:p w:rsidR="00116A59" w:rsidRDefault="00116A59" w:rsidP="00116A59">
      <w:pPr>
        <w:ind w:firstLine="3119"/>
        <w:jc w:val="both"/>
        <w:rPr>
          <w:rFonts w:ascii="Arial" w:hAnsi="Arial" w:cs="Arial"/>
          <w:bCs/>
          <w:sz w:val="24"/>
          <w:szCs w:val="24"/>
          <w:lang w:val="es-MX"/>
        </w:rPr>
      </w:pPr>
      <w:r>
        <w:rPr>
          <w:rFonts w:ascii="Arial" w:hAnsi="Arial" w:cs="Arial"/>
          <w:bCs/>
          <w:sz w:val="24"/>
          <w:szCs w:val="24"/>
          <w:lang w:val="es-MX"/>
        </w:rPr>
        <w:t>Con esta prueba</w:t>
      </w:r>
      <w:r w:rsidR="00D405A5">
        <w:rPr>
          <w:rFonts w:ascii="Arial" w:hAnsi="Arial" w:cs="Arial"/>
          <w:bCs/>
          <w:sz w:val="24"/>
          <w:szCs w:val="24"/>
          <w:lang w:val="es-MX"/>
        </w:rPr>
        <w:t xml:space="preserve"> acreditaré de forma fehaciente, que Banca Serfin cedió a Sólida Administradora de Portafolios S.A. de C.V., el crédito concedido por la primera de las mencionadas al Señor Basilio Yerbabuena Téllez, así como la hipoteca constituida sobre el inmueble inscrito en el Registro Público de la propiedad y del comercio del Distrito Federal, bajo el Folio Real número</w:t>
      </w:r>
      <w:r w:rsidR="00D405A5" w:rsidRPr="00D405A5">
        <w:rPr>
          <w:rFonts w:ascii="Arial" w:hAnsi="Arial" w:cs="Arial"/>
          <w:bCs/>
          <w:sz w:val="24"/>
          <w:szCs w:val="24"/>
          <w:lang w:val="es-MX"/>
        </w:rPr>
        <w:t xml:space="preserve"> </w:t>
      </w:r>
      <w:r w:rsidR="00D405A5" w:rsidRPr="00D405A5">
        <w:rPr>
          <w:rFonts w:ascii="Arial" w:hAnsi="Arial" w:cs="Arial"/>
          <w:sz w:val="24"/>
          <w:szCs w:val="24"/>
        </w:rPr>
        <w:t>699223</w:t>
      </w:r>
      <w:r w:rsidR="000F1113">
        <w:rPr>
          <w:rFonts w:ascii="Arial" w:hAnsi="Arial" w:cs="Arial"/>
          <w:sz w:val="24"/>
          <w:szCs w:val="24"/>
        </w:rPr>
        <w:t>, misma que de manera indebida y contraria a derecho, fue cancelada, revocada, extinguida, anulada, caducada por las autoridades señaladas como demandadas en el presente juicio. Por ende, se acreditará, que Sólida Administradora de Portafolios S.A. de C.V. se convirtió en la nueva titular y acreedora del crédito e hipoteca antes referido.</w:t>
      </w:r>
    </w:p>
    <w:p w:rsidR="00116A59" w:rsidRDefault="00116A59" w:rsidP="0090447C">
      <w:pPr>
        <w:pStyle w:val="Sangra2detindependiente1"/>
        <w:widowControl/>
        <w:autoSpaceDE/>
        <w:spacing w:line="240" w:lineRule="auto"/>
        <w:ind w:firstLine="3060"/>
        <w:rPr>
          <w:rFonts w:ascii="Arial" w:hAnsi="Arial" w:cs="Arial"/>
          <w:lang w:val="es-MX"/>
        </w:rPr>
      </w:pPr>
    </w:p>
    <w:p w:rsidR="000F1113" w:rsidRDefault="000F1113" w:rsidP="0090447C">
      <w:pPr>
        <w:pStyle w:val="Sangra2detindependiente1"/>
        <w:widowControl/>
        <w:autoSpaceDE/>
        <w:spacing w:line="240" w:lineRule="auto"/>
        <w:ind w:firstLine="3060"/>
        <w:rPr>
          <w:rFonts w:ascii="Arial" w:hAnsi="Arial" w:cs="Arial"/>
          <w:lang w:val="es-MX"/>
        </w:rPr>
      </w:pPr>
      <w:r>
        <w:rPr>
          <w:rFonts w:ascii="Arial" w:hAnsi="Arial" w:cs="Arial"/>
        </w:rPr>
        <w:t>Se considera que con esta probanza se acreditará lo antes mencionado, atendiendo a que resulta ser la prueba idónea, ya que se trata de una documental pública la cual hace prueba plena y de la que se desprende y acredita que Sólida Administradora de Portafolios S.A. de C.V., se convirtió en la nueva titular del crédito y de la hipoteca ya referidos.</w:t>
      </w:r>
    </w:p>
    <w:p w:rsidR="00116A59" w:rsidRPr="00116A59" w:rsidRDefault="00116A59" w:rsidP="0090447C">
      <w:pPr>
        <w:pStyle w:val="Sangra2detindependiente1"/>
        <w:widowControl/>
        <w:autoSpaceDE/>
        <w:spacing w:line="240" w:lineRule="auto"/>
        <w:ind w:firstLine="3060"/>
        <w:rPr>
          <w:rFonts w:ascii="Arial" w:hAnsi="Arial" w:cs="Arial"/>
          <w:lang w:val="es-MX"/>
        </w:rPr>
      </w:pPr>
    </w:p>
    <w:p w:rsidR="0090447C" w:rsidRDefault="0090447C" w:rsidP="0090447C">
      <w:pPr>
        <w:pStyle w:val="Sangra2detindependiente1"/>
        <w:widowControl/>
        <w:autoSpaceDE/>
        <w:spacing w:line="240" w:lineRule="auto"/>
        <w:ind w:firstLine="3060"/>
        <w:rPr>
          <w:rFonts w:ascii="Arial" w:hAnsi="Arial" w:cs="Arial"/>
          <w:b/>
        </w:rPr>
      </w:pPr>
      <w:r w:rsidRPr="00711681">
        <w:rPr>
          <w:rFonts w:ascii="Arial" w:hAnsi="Arial" w:cs="Arial"/>
          <w:b/>
          <w:bCs/>
          <w:lang w:val="es-ES_tradnl"/>
        </w:rPr>
        <w:t>4</w:t>
      </w:r>
      <w:r w:rsidRPr="00711681">
        <w:rPr>
          <w:rFonts w:ascii="Arial" w:hAnsi="Arial" w:cs="Arial"/>
          <w:b/>
          <w:bCs/>
        </w:rPr>
        <w:t>. -DOCUMENTAL PUBLICA</w:t>
      </w:r>
      <w:r w:rsidRPr="00711681">
        <w:rPr>
          <w:rFonts w:ascii="Arial" w:hAnsi="Arial" w:cs="Arial"/>
          <w:b/>
        </w:rPr>
        <w:t>.</w:t>
      </w:r>
      <w:r w:rsidRPr="00711681">
        <w:rPr>
          <w:rFonts w:ascii="Arial" w:hAnsi="Arial" w:cs="Arial"/>
        </w:rPr>
        <w:t>- Consistente en</w:t>
      </w:r>
      <w:r w:rsidR="004C0C0E">
        <w:rPr>
          <w:rFonts w:ascii="Arial" w:hAnsi="Arial" w:cs="Arial"/>
        </w:rPr>
        <w:t xml:space="preserve"> copia certificada de la</w:t>
      </w:r>
      <w:r>
        <w:rPr>
          <w:rFonts w:ascii="Arial" w:hAnsi="Arial" w:cs="Arial"/>
        </w:rPr>
        <w:t xml:space="preserve"> </w:t>
      </w:r>
      <w:r w:rsidR="004C0C0E" w:rsidRPr="00711681">
        <w:rPr>
          <w:rFonts w:ascii="Arial" w:hAnsi="Arial" w:cs="Arial"/>
        </w:rPr>
        <w:t>escritura pública número 39,657, de fecha 10 de mayo de 2013,</w:t>
      </w:r>
      <w:r w:rsidR="004C0C0E">
        <w:rPr>
          <w:rFonts w:ascii="Arial" w:hAnsi="Arial" w:cs="Arial"/>
        </w:rPr>
        <w:t xml:space="preserve"> pasada ante la fe del Notario Público número 44 del Estado de México, en la cual consta la Fusión celebrada entre</w:t>
      </w:r>
      <w:r w:rsidR="004C0C0E" w:rsidRPr="00711681">
        <w:rPr>
          <w:rFonts w:ascii="Arial" w:hAnsi="Arial" w:cs="Arial"/>
        </w:rPr>
        <w:t xml:space="preserve"> Sólida Administradora de Portafolios S.A. de C.V. en su carácter de FUSIONADA Y EMPRESA QUE SE EXTINGUE</w:t>
      </w:r>
      <w:r w:rsidR="004C0C0E">
        <w:rPr>
          <w:rFonts w:ascii="Arial" w:hAnsi="Arial" w:cs="Arial"/>
        </w:rPr>
        <w:t>, e</w:t>
      </w:r>
      <w:r w:rsidR="004C0C0E" w:rsidRPr="00711681">
        <w:rPr>
          <w:rFonts w:ascii="Arial" w:hAnsi="Arial" w:cs="Arial"/>
        </w:rPr>
        <w:t xml:space="preserve"> Ixe Soluciones S.A. de C.V. Sociedad Financiera de Objeto Múltiple, Entidad Regulada, Grupo Financiero Banorte, ésta última en carácter de FUSIONANTE Y EMPRESA QUE SUBSISTE,</w:t>
      </w:r>
      <w:r w:rsidR="004C0C0E">
        <w:rPr>
          <w:rFonts w:ascii="Arial" w:hAnsi="Arial" w:cs="Arial"/>
        </w:rPr>
        <w:t xml:space="preserve"> así como el cambio de razón social de ésta última</w:t>
      </w:r>
      <w:r w:rsidR="004C0C0E" w:rsidRPr="004C0C0E">
        <w:rPr>
          <w:rFonts w:ascii="Arial" w:hAnsi="Arial" w:cs="Arial"/>
        </w:rPr>
        <w:t xml:space="preserve"> para quedar como</w:t>
      </w:r>
      <w:r w:rsidR="004C0C0E" w:rsidRPr="00711681">
        <w:rPr>
          <w:rFonts w:ascii="Arial" w:hAnsi="Arial" w:cs="Arial"/>
        </w:rPr>
        <w:t xml:space="preserve"> </w:t>
      </w:r>
      <w:r w:rsidR="004C0C0E" w:rsidRPr="00711681">
        <w:rPr>
          <w:rFonts w:ascii="Arial" w:hAnsi="Arial" w:cs="Arial"/>
          <w:b/>
        </w:rPr>
        <w:t>Sólida Administradora de Portafolios S.A. de C.V. Sociedad Financiera de Objeto Múltiple, Entidad Regulada, Grupo Financiero Banorte</w:t>
      </w:r>
      <w:r w:rsidR="004C0C0E">
        <w:rPr>
          <w:rFonts w:ascii="Arial" w:hAnsi="Arial" w:cs="Arial"/>
          <w:b/>
        </w:rPr>
        <w:t>.</w:t>
      </w:r>
    </w:p>
    <w:p w:rsidR="004C0C0E" w:rsidRDefault="004C0C0E" w:rsidP="0090447C">
      <w:pPr>
        <w:pStyle w:val="Sangra2detindependiente1"/>
        <w:widowControl/>
        <w:autoSpaceDE/>
        <w:spacing w:line="240" w:lineRule="auto"/>
        <w:ind w:firstLine="3060"/>
        <w:rPr>
          <w:rFonts w:ascii="Arial" w:hAnsi="Arial" w:cs="Arial"/>
          <w:b/>
        </w:rPr>
      </w:pPr>
    </w:p>
    <w:p w:rsidR="004C0C0E" w:rsidRDefault="004C0C0E" w:rsidP="0090447C">
      <w:pPr>
        <w:pStyle w:val="Sangra2detindependiente1"/>
        <w:widowControl/>
        <w:autoSpaceDE/>
        <w:spacing w:line="240" w:lineRule="auto"/>
        <w:ind w:firstLine="3060"/>
        <w:rPr>
          <w:rFonts w:ascii="Arial" w:hAnsi="Arial" w:cs="Arial"/>
          <w:b/>
        </w:rPr>
      </w:pPr>
      <w:r>
        <w:rPr>
          <w:rFonts w:ascii="Arial" w:hAnsi="Arial" w:cs="Arial"/>
          <w:b/>
        </w:rPr>
        <w:t xml:space="preserve">Esta prueba se ofrece por </w:t>
      </w:r>
      <w:r w:rsidRPr="004C0C0E">
        <w:rPr>
          <w:rFonts w:ascii="Arial" w:hAnsi="Arial" w:cs="Arial"/>
          <w:b/>
          <w:u w:val="single"/>
        </w:rPr>
        <w:t>DUPLICADO</w:t>
      </w:r>
      <w:r>
        <w:rPr>
          <w:rFonts w:ascii="Arial" w:hAnsi="Arial" w:cs="Arial"/>
          <w:b/>
        </w:rPr>
        <w:t>, atendiendo a que cada una copia certificada trae la inscripción de la misma ante el Registro Público de la Propiedad y del Comercio del Distrito Federal y la otra, trae la inscripción ante el Registro Público de la Propiedad y del Comercio de Monterrey Nuevo León.</w:t>
      </w:r>
    </w:p>
    <w:p w:rsidR="000F1113" w:rsidRDefault="000F1113" w:rsidP="0090447C">
      <w:pPr>
        <w:pStyle w:val="Sangra2detindependiente1"/>
        <w:widowControl/>
        <w:autoSpaceDE/>
        <w:spacing w:line="240" w:lineRule="auto"/>
        <w:ind w:firstLine="3060"/>
        <w:rPr>
          <w:rFonts w:ascii="Arial" w:hAnsi="Arial" w:cs="Arial"/>
          <w:b/>
        </w:rPr>
      </w:pPr>
    </w:p>
    <w:p w:rsidR="000F1113" w:rsidRDefault="000F1113" w:rsidP="0090447C">
      <w:pPr>
        <w:pStyle w:val="Sangra2detindependiente1"/>
        <w:widowControl/>
        <w:autoSpaceDE/>
        <w:spacing w:line="240" w:lineRule="auto"/>
        <w:ind w:firstLine="3060"/>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0F1113" w:rsidRDefault="000F1113" w:rsidP="0090447C">
      <w:pPr>
        <w:pStyle w:val="Sangra2detindependiente1"/>
        <w:widowControl/>
        <w:autoSpaceDE/>
        <w:spacing w:line="240" w:lineRule="auto"/>
        <w:ind w:firstLine="3060"/>
        <w:rPr>
          <w:rFonts w:ascii="Arial" w:hAnsi="Arial" w:cs="Arial"/>
          <w:bCs/>
          <w:lang w:val="es-MX"/>
        </w:rPr>
      </w:pPr>
    </w:p>
    <w:p w:rsidR="000F1113" w:rsidRDefault="000F1113" w:rsidP="0090447C">
      <w:pPr>
        <w:pStyle w:val="Sangra2detindependiente1"/>
        <w:widowControl/>
        <w:autoSpaceDE/>
        <w:spacing w:line="240" w:lineRule="auto"/>
        <w:ind w:firstLine="3060"/>
        <w:rPr>
          <w:rFonts w:ascii="Arial" w:hAnsi="Arial" w:cs="Arial"/>
          <w:bCs/>
          <w:lang w:val="es-MX"/>
        </w:rPr>
      </w:pPr>
    </w:p>
    <w:p w:rsidR="000F1113" w:rsidRDefault="000F1113" w:rsidP="0090447C">
      <w:pPr>
        <w:pStyle w:val="Sangra2detindependiente1"/>
        <w:widowControl/>
        <w:autoSpaceDE/>
        <w:spacing w:line="240" w:lineRule="auto"/>
        <w:ind w:firstLine="3060"/>
        <w:rPr>
          <w:rFonts w:ascii="Arial" w:hAnsi="Arial" w:cs="Arial"/>
          <w:bCs/>
          <w:lang w:val="es-MX"/>
        </w:rPr>
      </w:pPr>
      <w:r>
        <w:rPr>
          <w:rFonts w:ascii="Arial" w:hAnsi="Arial" w:cs="Arial"/>
          <w:bCs/>
          <w:lang w:val="es-MX"/>
        </w:rPr>
        <w:t>Con esta prueba se acreditará de forma fehaciente</w:t>
      </w:r>
      <w:r w:rsidR="00103DBA">
        <w:rPr>
          <w:rFonts w:ascii="Arial" w:hAnsi="Arial" w:cs="Arial"/>
          <w:bCs/>
          <w:lang w:val="es-MX"/>
        </w:rPr>
        <w:t xml:space="preserve">, la fusión celebrada entre Sólida Administradora de Portafolios S.A. de C.V. e Ixe Soluciones </w:t>
      </w:r>
      <w:r w:rsidR="00103DBA" w:rsidRPr="00711681">
        <w:rPr>
          <w:rFonts w:ascii="Arial" w:hAnsi="Arial" w:cs="Arial"/>
        </w:rPr>
        <w:t>S.A. de C.V. Sociedad Financiera de Objeto Múltiple, Entidad Regulada, Grupo Financiero Banorte</w:t>
      </w:r>
      <w:r w:rsidR="00103DBA">
        <w:rPr>
          <w:rFonts w:ascii="Arial" w:hAnsi="Arial" w:cs="Arial"/>
        </w:rPr>
        <w:t xml:space="preserve">, y por la cual, la primera de las mencionadas se extinguió al ser fusionada por la segunda moral citada, acreditándose de igual manera, el cambio de denominación social de Ixe Soluciones </w:t>
      </w:r>
      <w:r w:rsidR="00103DBA" w:rsidRPr="00711681">
        <w:rPr>
          <w:rFonts w:ascii="Arial" w:hAnsi="Arial" w:cs="Arial"/>
        </w:rPr>
        <w:t>S.A. de C.V. Sociedad Financiera de Objeto Múltiple, Entidad Regulada, Grupo Financiero Banorte</w:t>
      </w:r>
      <w:r w:rsidR="009836D0">
        <w:rPr>
          <w:rFonts w:ascii="Arial" w:hAnsi="Arial" w:cs="Arial"/>
        </w:rPr>
        <w:t xml:space="preserve">, para quedar como </w:t>
      </w:r>
      <w:r w:rsidR="009836D0">
        <w:rPr>
          <w:rFonts w:ascii="Arial" w:hAnsi="Arial" w:cs="Arial"/>
          <w:bCs/>
          <w:lang w:val="es-MX"/>
        </w:rPr>
        <w:t xml:space="preserve">Sólida </w:t>
      </w:r>
      <w:r w:rsidR="009836D0">
        <w:rPr>
          <w:rFonts w:ascii="Arial" w:hAnsi="Arial" w:cs="Arial"/>
          <w:bCs/>
          <w:lang w:val="es-MX"/>
        </w:rPr>
        <w:lastRenderedPageBreak/>
        <w:t>Administradora de Portafolios S.A. de C.V.</w:t>
      </w:r>
      <w:r w:rsidR="009836D0" w:rsidRPr="009836D0">
        <w:rPr>
          <w:rFonts w:ascii="Arial" w:hAnsi="Arial" w:cs="Arial"/>
        </w:rPr>
        <w:t xml:space="preserve"> </w:t>
      </w:r>
      <w:r w:rsidR="009836D0" w:rsidRPr="00711681">
        <w:rPr>
          <w:rFonts w:ascii="Arial" w:hAnsi="Arial" w:cs="Arial"/>
        </w:rPr>
        <w:t>Sociedad Financiera de Objeto Múltiple, Entidad Regulada, Grupo Financiero Banorte</w:t>
      </w:r>
      <w:r w:rsidR="009836D0">
        <w:rPr>
          <w:rFonts w:ascii="Arial" w:hAnsi="Arial" w:cs="Arial"/>
        </w:rPr>
        <w:t xml:space="preserve">. Asimismo, se acreditará que </w:t>
      </w:r>
      <w:r w:rsidR="009836D0">
        <w:rPr>
          <w:rFonts w:ascii="Arial" w:hAnsi="Arial" w:cs="Arial"/>
          <w:bCs/>
          <w:lang w:val="es-MX"/>
        </w:rPr>
        <w:t>Sólida Administradora de Portafolios S.A. de C.V.</w:t>
      </w:r>
      <w:r w:rsidR="009836D0" w:rsidRPr="009836D0">
        <w:rPr>
          <w:rFonts w:ascii="Arial" w:hAnsi="Arial" w:cs="Arial"/>
        </w:rPr>
        <w:t xml:space="preserve"> </w:t>
      </w:r>
      <w:r w:rsidR="009836D0" w:rsidRPr="00711681">
        <w:rPr>
          <w:rFonts w:ascii="Arial" w:hAnsi="Arial" w:cs="Arial"/>
        </w:rPr>
        <w:t>Sociedad Financiera de Objeto Múltiple, Entidad Regulada, Grupo Financiero Banorte</w:t>
      </w:r>
      <w:r w:rsidR="009836D0">
        <w:rPr>
          <w:rFonts w:ascii="Arial" w:hAnsi="Arial" w:cs="Arial"/>
        </w:rPr>
        <w:t xml:space="preserve">, es CAUSAHABIENTE UNIVERSAL de </w:t>
      </w:r>
      <w:r w:rsidR="009836D0">
        <w:rPr>
          <w:rFonts w:ascii="Arial" w:hAnsi="Arial" w:cs="Arial"/>
          <w:bCs/>
          <w:lang w:val="es-MX"/>
        </w:rPr>
        <w:t>Sólida Administradora de Portafolios S.A. de C.V. y por ende, nueva titular del crédito e hipoteca referida a lo largo de la presente demanda, acreditando de ésta forma, la legitimación activa de mi poderdante para acudir al presente juicio.</w:t>
      </w:r>
    </w:p>
    <w:p w:rsidR="000F1113" w:rsidRDefault="000F1113" w:rsidP="0090447C">
      <w:pPr>
        <w:pStyle w:val="Sangra2detindependiente1"/>
        <w:widowControl/>
        <w:autoSpaceDE/>
        <w:spacing w:line="240" w:lineRule="auto"/>
        <w:ind w:firstLine="3060"/>
        <w:rPr>
          <w:rFonts w:ascii="Arial" w:hAnsi="Arial" w:cs="Arial"/>
          <w:bCs/>
          <w:lang w:val="es-MX"/>
        </w:rPr>
      </w:pPr>
    </w:p>
    <w:p w:rsidR="00EC1D6A" w:rsidRDefault="009836D0" w:rsidP="0090447C">
      <w:pPr>
        <w:pStyle w:val="Sangra2detindependiente1"/>
        <w:widowControl/>
        <w:autoSpaceDE/>
        <w:spacing w:line="240" w:lineRule="auto"/>
        <w:ind w:firstLine="3060"/>
        <w:rPr>
          <w:rFonts w:ascii="Arial" w:hAnsi="Arial" w:cs="Arial"/>
        </w:rPr>
      </w:pPr>
      <w:r>
        <w:rPr>
          <w:rFonts w:ascii="Arial" w:hAnsi="Arial" w:cs="Arial"/>
        </w:rPr>
        <w:t>Se considera que con esta probanza se acreditará lo antes mencionado, atendiendo a que resulta ser la prueba idónea, ya que se trata de una documental pública la cual hace prueba plena y de la que se desprende y acredita</w:t>
      </w:r>
      <w:r w:rsidR="00EC1D6A">
        <w:rPr>
          <w:rFonts w:ascii="Arial" w:hAnsi="Arial" w:cs="Arial"/>
        </w:rPr>
        <w:t xml:space="preserve"> tanto la fusión como el cambio de denominación social referido con antelación y por ende, resulta ser el documento idóneo para acreditar que mi representada es causahabiente y por tal motivo, nueva titular y acreedora del crédito y de la hipoteca referida en la presente demanda.</w:t>
      </w:r>
    </w:p>
    <w:p w:rsidR="00EC1D6A" w:rsidRDefault="00EC1D6A" w:rsidP="0090447C">
      <w:pPr>
        <w:pStyle w:val="Sangra2detindependiente1"/>
        <w:widowControl/>
        <w:autoSpaceDE/>
        <w:spacing w:line="240" w:lineRule="auto"/>
        <w:ind w:firstLine="3060"/>
        <w:rPr>
          <w:rFonts w:ascii="Arial" w:hAnsi="Arial" w:cs="Arial"/>
        </w:rPr>
      </w:pPr>
    </w:p>
    <w:p w:rsidR="000F1113" w:rsidRPr="00711681" w:rsidRDefault="00EC1D6A" w:rsidP="0090447C">
      <w:pPr>
        <w:pStyle w:val="Sangra2detindependiente1"/>
        <w:widowControl/>
        <w:autoSpaceDE/>
        <w:spacing w:line="240" w:lineRule="auto"/>
        <w:ind w:firstLine="3060"/>
        <w:rPr>
          <w:rFonts w:ascii="Arial" w:hAnsi="Arial" w:cs="Arial"/>
          <w:lang w:val="es-ES_tradnl"/>
        </w:rPr>
      </w:pPr>
      <w:r w:rsidRPr="00711681">
        <w:rPr>
          <w:rFonts w:ascii="Arial" w:hAnsi="Arial" w:cs="Arial"/>
          <w:lang w:val="es-ES_tradnl"/>
        </w:rPr>
        <w:t xml:space="preserve"> </w:t>
      </w:r>
    </w:p>
    <w:p w:rsidR="0090447C" w:rsidRDefault="004B0B74" w:rsidP="0090447C">
      <w:pPr>
        <w:pStyle w:val="Sangra2detindependiente1"/>
        <w:widowControl/>
        <w:autoSpaceDE/>
        <w:spacing w:line="240" w:lineRule="auto"/>
        <w:ind w:firstLine="3119"/>
        <w:rPr>
          <w:rFonts w:ascii="Arial" w:hAnsi="Arial" w:cs="Arial"/>
        </w:rPr>
      </w:pPr>
      <w:r>
        <w:rPr>
          <w:rFonts w:ascii="Arial" w:hAnsi="Arial" w:cs="Arial"/>
          <w:b/>
          <w:bCs/>
          <w:lang w:val="es-ES_tradnl"/>
        </w:rPr>
        <w:t>5</w:t>
      </w:r>
      <w:r w:rsidRPr="00711681">
        <w:rPr>
          <w:rFonts w:ascii="Arial" w:hAnsi="Arial" w:cs="Arial"/>
          <w:b/>
          <w:bCs/>
        </w:rPr>
        <w:t>. -DOCUMENTAL PUBLICA</w:t>
      </w:r>
      <w:r w:rsidRPr="00711681">
        <w:rPr>
          <w:rFonts w:ascii="Arial" w:hAnsi="Arial" w:cs="Arial"/>
          <w:b/>
        </w:rPr>
        <w:t>.</w:t>
      </w:r>
      <w:r w:rsidRPr="00711681">
        <w:rPr>
          <w:rFonts w:ascii="Arial" w:hAnsi="Arial" w:cs="Arial"/>
        </w:rPr>
        <w:t>- Consistente en</w:t>
      </w:r>
      <w:r>
        <w:rPr>
          <w:rFonts w:ascii="Arial" w:hAnsi="Arial" w:cs="Arial"/>
        </w:rPr>
        <w:t xml:space="preserve"> EL Certificado de Libertad de Existencia o Inexistencia de </w:t>
      </w:r>
      <w:proofErr w:type="spellStart"/>
      <w:r>
        <w:rPr>
          <w:rFonts w:ascii="Arial" w:hAnsi="Arial" w:cs="Arial"/>
        </w:rPr>
        <w:t>Gravamenes</w:t>
      </w:r>
      <w:proofErr w:type="spellEnd"/>
      <w:r>
        <w:rPr>
          <w:rFonts w:ascii="Arial" w:hAnsi="Arial" w:cs="Arial"/>
        </w:rPr>
        <w:t>, Limitaciones de Dominio y Anotaciones Preventivas único, de fecha 14 de octubre de 2014, expedido por la Dirección de Acervos Registrales y Certificados del Registro Público de la Propiedad y del Comercio del Distrito Federal, respecto al inmueble inscrito bajo el Folio Real número 699223 y sobre el cual se constituyó la hipoteca referida a lo largo del presente ocurso; así como la Solicitud de Entrada y Trámite con número de entrada P-563653/2014 (0), en la cual obra el sello y la fecha en que se entregó a mi representada por conducto del C. Octavio Sandoval Ibarra el certificado antes mencionado, siendo esto el 20 de Octubre de 2014.</w:t>
      </w:r>
    </w:p>
    <w:p w:rsidR="004B0B74" w:rsidRDefault="004B0B74" w:rsidP="0090447C">
      <w:pPr>
        <w:pStyle w:val="Sangra2detindependiente1"/>
        <w:widowControl/>
        <w:autoSpaceDE/>
        <w:spacing w:line="240" w:lineRule="auto"/>
        <w:ind w:firstLine="3119"/>
        <w:rPr>
          <w:rFonts w:ascii="Arial" w:hAnsi="Arial" w:cs="Arial"/>
        </w:rPr>
      </w:pPr>
    </w:p>
    <w:p w:rsidR="00EC1D6A" w:rsidRDefault="00EC1D6A" w:rsidP="00EC1D6A">
      <w:pPr>
        <w:pStyle w:val="Sangra2detindependiente1"/>
        <w:widowControl/>
        <w:autoSpaceDE/>
        <w:spacing w:line="240" w:lineRule="auto"/>
        <w:ind w:firstLine="3060"/>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EC1D6A" w:rsidRDefault="00EC1D6A" w:rsidP="0090447C">
      <w:pPr>
        <w:pStyle w:val="Sangra2detindependiente1"/>
        <w:widowControl/>
        <w:autoSpaceDE/>
        <w:spacing w:line="240" w:lineRule="auto"/>
        <w:ind w:firstLine="3119"/>
        <w:rPr>
          <w:rFonts w:ascii="Arial" w:hAnsi="Arial" w:cs="Arial"/>
          <w:lang w:val="es-MX"/>
        </w:rPr>
      </w:pPr>
    </w:p>
    <w:p w:rsidR="00EC1D6A" w:rsidRDefault="00EC1D6A" w:rsidP="0090447C">
      <w:pPr>
        <w:pStyle w:val="Sangra2detindependiente1"/>
        <w:widowControl/>
        <w:autoSpaceDE/>
        <w:spacing w:line="240" w:lineRule="auto"/>
        <w:ind w:firstLine="3119"/>
        <w:rPr>
          <w:rFonts w:ascii="Arial" w:hAnsi="Arial" w:cs="Arial"/>
          <w:lang w:val="es-MX"/>
        </w:rPr>
      </w:pPr>
      <w:r>
        <w:rPr>
          <w:rFonts w:ascii="Arial" w:hAnsi="Arial" w:cs="Arial"/>
          <w:lang w:val="es-MX"/>
        </w:rPr>
        <w:t>Con esta prueba se acreditará, que al día 20 de Octubre de 2014, no se encuentra registrada ante el Registro Público de la Propiedad y del Comercio del Distrito Federal, la hipoteca constituida sobre el inmueble inscrito en el Folio Real número 699223 y referida en la presente demanda, de la cual, mi representada es la nueva titular y acreedora, acreditando de esta forma, la cancelación, revocación caducidad, extinción, anulación del asiento registral de dicha hipoteca, y/o la cancelación, revocación caducidad, extinción, anulación de la inscripción de la hipoteca ya referida. Asimismo, se acreditara la fecha en que mi representada tuvo conocimiento de dicha cancelación, revocación caducidad, extinción, anulación, aclarando que se desconoce el acto administrativo, la sentencia, resolución, procedimiento, decreto o cualquier otro acto, documento o constancia de donde emana la ilegal cancelación en comento.</w:t>
      </w:r>
    </w:p>
    <w:p w:rsidR="00EC1D6A" w:rsidRDefault="00EC1D6A" w:rsidP="0090447C">
      <w:pPr>
        <w:pStyle w:val="Sangra2detindependiente1"/>
        <w:widowControl/>
        <w:autoSpaceDE/>
        <w:spacing w:line="240" w:lineRule="auto"/>
        <w:ind w:firstLine="3119"/>
        <w:rPr>
          <w:rFonts w:ascii="Arial" w:hAnsi="Arial" w:cs="Arial"/>
          <w:lang w:val="es-MX"/>
        </w:rPr>
      </w:pPr>
    </w:p>
    <w:p w:rsidR="00EC1D6A" w:rsidRDefault="00EC1D6A" w:rsidP="0090447C">
      <w:pPr>
        <w:pStyle w:val="Sangra2detindependiente1"/>
        <w:widowControl/>
        <w:autoSpaceDE/>
        <w:spacing w:line="240" w:lineRule="auto"/>
        <w:ind w:firstLine="3119"/>
        <w:rPr>
          <w:rFonts w:ascii="Arial" w:hAnsi="Arial" w:cs="Arial"/>
          <w:lang w:val="es-MX"/>
        </w:rPr>
      </w:pPr>
      <w:r>
        <w:rPr>
          <w:rFonts w:ascii="Arial" w:hAnsi="Arial" w:cs="Arial"/>
          <w:lang w:val="es-MX"/>
        </w:rPr>
        <w:t>Se considera que con esta prueba se acreditará que en el Folio Real número 699223, actualmente no existe la inscripción de la hipoteca ya mencionada</w:t>
      </w:r>
      <w:r w:rsidR="0077127D">
        <w:rPr>
          <w:rFonts w:ascii="Arial" w:hAnsi="Arial" w:cs="Arial"/>
          <w:lang w:val="es-MX"/>
        </w:rPr>
        <w:t xml:space="preserve"> y que no existió notificación alguna a mi poderdante del acto o procedimiento administrativo que se recurre</w:t>
      </w:r>
      <w:r>
        <w:rPr>
          <w:rFonts w:ascii="Arial" w:hAnsi="Arial" w:cs="Arial"/>
          <w:lang w:val="es-MX"/>
        </w:rPr>
        <w:t>, atendiendo a que resulta ser el documento idóneo para tal efecto</w:t>
      </w:r>
      <w:r w:rsidR="0077127D">
        <w:rPr>
          <w:rFonts w:ascii="Arial" w:hAnsi="Arial" w:cs="Arial"/>
          <w:lang w:val="es-MX"/>
        </w:rPr>
        <w:t>, al tratarse de un Certificado de Libertad de Gravámenes y por ende, si estuviese inscrita la hipoteca ya referida, debería de aparecer la misma en el certificado que se exhibe como prueba.</w:t>
      </w:r>
    </w:p>
    <w:p w:rsidR="00EC1D6A" w:rsidRDefault="00EC1D6A" w:rsidP="0090447C">
      <w:pPr>
        <w:pStyle w:val="Sangra2detindependiente1"/>
        <w:widowControl/>
        <w:autoSpaceDE/>
        <w:spacing w:line="240" w:lineRule="auto"/>
        <w:ind w:firstLine="3119"/>
        <w:rPr>
          <w:rFonts w:ascii="Arial" w:hAnsi="Arial" w:cs="Arial"/>
          <w:lang w:val="es-MX"/>
        </w:rPr>
      </w:pPr>
    </w:p>
    <w:p w:rsidR="0077127D" w:rsidRPr="00EC1D6A" w:rsidRDefault="0077127D" w:rsidP="0090447C">
      <w:pPr>
        <w:pStyle w:val="Sangra2detindependiente1"/>
        <w:widowControl/>
        <w:autoSpaceDE/>
        <w:spacing w:line="240" w:lineRule="auto"/>
        <w:ind w:firstLine="3119"/>
        <w:rPr>
          <w:rFonts w:ascii="Arial" w:hAnsi="Arial" w:cs="Arial"/>
          <w:lang w:val="es-MX"/>
        </w:rPr>
      </w:pPr>
    </w:p>
    <w:p w:rsidR="004B0B74" w:rsidRDefault="004B0B74" w:rsidP="0090447C">
      <w:pPr>
        <w:pStyle w:val="Sangra2detindependiente1"/>
        <w:widowControl/>
        <w:autoSpaceDE/>
        <w:spacing w:line="240" w:lineRule="auto"/>
        <w:ind w:firstLine="3119"/>
        <w:rPr>
          <w:rFonts w:ascii="Arial" w:hAnsi="Arial" w:cs="Arial"/>
        </w:rPr>
      </w:pPr>
      <w:r>
        <w:rPr>
          <w:rFonts w:ascii="Arial" w:hAnsi="Arial" w:cs="Arial"/>
          <w:b/>
          <w:bCs/>
          <w:lang w:val="es-ES_tradnl"/>
        </w:rPr>
        <w:t>6</w:t>
      </w:r>
      <w:r w:rsidRPr="00711681">
        <w:rPr>
          <w:rFonts w:ascii="Arial" w:hAnsi="Arial" w:cs="Arial"/>
          <w:b/>
          <w:bCs/>
        </w:rPr>
        <w:t>. -DOCUMENTAL PUBLICA</w:t>
      </w:r>
      <w:r w:rsidRPr="00711681">
        <w:rPr>
          <w:rFonts w:ascii="Arial" w:hAnsi="Arial" w:cs="Arial"/>
          <w:b/>
        </w:rPr>
        <w:t>.</w:t>
      </w:r>
      <w:r w:rsidRPr="00711681">
        <w:rPr>
          <w:rFonts w:ascii="Arial" w:hAnsi="Arial" w:cs="Arial"/>
        </w:rPr>
        <w:t>- Consistente en</w:t>
      </w:r>
      <w:r>
        <w:rPr>
          <w:rFonts w:ascii="Arial" w:hAnsi="Arial" w:cs="Arial"/>
        </w:rPr>
        <w:t xml:space="preserve"> copias certificadas de los siguientes </w:t>
      </w:r>
      <w:r w:rsidRPr="00C55A07">
        <w:rPr>
          <w:rFonts w:ascii="Arial" w:hAnsi="Arial" w:cs="Arial"/>
          <w:b/>
          <w:u w:val="single"/>
        </w:rPr>
        <w:t>documentos y/o constancias que obran en poder del Registro Público de la Propiedad y del Comercio del Distrito Federal</w:t>
      </w:r>
      <w:r>
        <w:rPr>
          <w:rFonts w:ascii="Arial" w:hAnsi="Arial" w:cs="Arial"/>
        </w:rPr>
        <w:t xml:space="preserve"> y que a continuación me permito detallar:</w:t>
      </w:r>
    </w:p>
    <w:p w:rsidR="0054442D" w:rsidRDefault="0054442D" w:rsidP="0090447C">
      <w:pPr>
        <w:pStyle w:val="Sangra2detindependiente1"/>
        <w:widowControl/>
        <w:autoSpaceDE/>
        <w:spacing w:line="240" w:lineRule="auto"/>
        <w:ind w:firstLine="3119"/>
        <w:rPr>
          <w:rFonts w:ascii="Arial" w:hAnsi="Arial" w:cs="Arial"/>
        </w:rPr>
      </w:pPr>
    </w:p>
    <w:p w:rsidR="004B0B74" w:rsidRPr="004B0B74" w:rsidRDefault="004B0B74" w:rsidP="0090447C">
      <w:pPr>
        <w:pStyle w:val="Sangra2detindependiente1"/>
        <w:widowControl/>
        <w:autoSpaceDE/>
        <w:spacing w:line="240" w:lineRule="auto"/>
        <w:ind w:firstLine="3119"/>
        <w:rPr>
          <w:rFonts w:ascii="Arial" w:hAnsi="Arial" w:cs="Arial"/>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Copia certificada del expediente administrativo y/o cualquier otra constancia que se tenga en este Registro Público, referente al inmueble inscrito bajo el Folio Real número 699223.</w:t>
      </w:r>
    </w:p>
    <w:p w:rsidR="004B0B74" w:rsidRPr="004B0B74" w:rsidRDefault="004B0B74" w:rsidP="004B0B74">
      <w:pPr>
        <w:pStyle w:val="Prrafodelista"/>
        <w:ind w:left="1743"/>
        <w:jc w:val="both"/>
        <w:rPr>
          <w:rFonts w:ascii="Arial" w:hAnsi="Arial" w:cs="Arial"/>
          <w:sz w:val="24"/>
          <w:szCs w:val="24"/>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Copia certificada del expediente administrativo y/o cualquier otra constancia que se tenga en este Registro Público, referente a la hipoteca constituida sobre el inmueble inscrito bajo el Folio Real número 699223 y a favor de Banca Serfin S.A. Institución de Banca Múltiple, Grupo Financiero Serfin.</w:t>
      </w:r>
    </w:p>
    <w:p w:rsidR="004B0B74" w:rsidRPr="004B0B74" w:rsidRDefault="004B0B74" w:rsidP="004B0B74">
      <w:pPr>
        <w:pStyle w:val="Prrafodelista"/>
        <w:rPr>
          <w:rFonts w:ascii="Arial" w:hAnsi="Arial" w:cs="Arial"/>
          <w:sz w:val="24"/>
          <w:szCs w:val="24"/>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 xml:space="preserve">Copia certificada del expediente administrativo y/o cualquier otra constancia que se tenga en este Registro Público respecto a una cancelación, anulación, caducidad, extinción, revocación, rescisión o vencimiento de la hipoteca referida en </w:t>
      </w:r>
      <w:proofErr w:type="gramStart"/>
      <w:r w:rsidRPr="004B0B74">
        <w:rPr>
          <w:rFonts w:ascii="Arial" w:hAnsi="Arial" w:cs="Arial"/>
          <w:sz w:val="24"/>
          <w:szCs w:val="24"/>
        </w:rPr>
        <w:t>párrafos anteriores y constituida</w:t>
      </w:r>
      <w:proofErr w:type="gramEnd"/>
      <w:r w:rsidRPr="004B0B74">
        <w:rPr>
          <w:rFonts w:ascii="Arial" w:hAnsi="Arial" w:cs="Arial"/>
          <w:sz w:val="24"/>
          <w:szCs w:val="24"/>
        </w:rPr>
        <w:t xml:space="preserve"> sobre el inmueble inscrito ante este Registro Público de la Propiedad bajo el Folio Real número 699223.</w:t>
      </w:r>
    </w:p>
    <w:p w:rsidR="004B0B74" w:rsidRPr="004B0B74" w:rsidRDefault="004B0B74" w:rsidP="004B0B74">
      <w:pPr>
        <w:pStyle w:val="Prrafodelista"/>
        <w:rPr>
          <w:rFonts w:ascii="Arial" w:hAnsi="Arial" w:cs="Arial"/>
          <w:sz w:val="24"/>
          <w:szCs w:val="24"/>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Copia certificada del expediente administrativo y/o cualquier otra constancia que se tenga en este Registro Público respecto a una cancelación, anulación, caducidad, extinción, revocación, rescisión o vencimiento del asiento registral de la hipoteca referida en párrafos anteriores y constituida sobre el inmueble inscrito ante este Registro Público de la Propiedad bajo el Folio Real número 699223.</w:t>
      </w:r>
    </w:p>
    <w:p w:rsidR="004B0B74" w:rsidRPr="004B0B74" w:rsidRDefault="004B0B74" w:rsidP="004B0B74">
      <w:pPr>
        <w:pStyle w:val="Prrafodelista"/>
        <w:rPr>
          <w:rFonts w:ascii="Arial" w:hAnsi="Arial" w:cs="Arial"/>
          <w:sz w:val="24"/>
          <w:szCs w:val="24"/>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Copia certificada de la solicitud, resolución, acuerdo, decreto, circular, publicación, notificación o cualquier otro acto emitido por este Registro Público respecto a la cancelación, anulación, caducidad, extinción, revocación, rescisión o vencimiento de la hipoteca referida en párrafos anteriores y constituida sobre el inmueble inscrito bajo el Folio Real número 699223 ante este Registro Público de la Propiedad.</w:t>
      </w:r>
    </w:p>
    <w:p w:rsidR="004B0B74" w:rsidRPr="004B0B74" w:rsidRDefault="004B0B74" w:rsidP="004B0B74">
      <w:pPr>
        <w:pStyle w:val="Prrafodelista"/>
        <w:rPr>
          <w:rFonts w:ascii="Arial" w:hAnsi="Arial" w:cs="Arial"/>
          <w:sz w:val="24"/>
          <w:szCs w:val="24"/>
        </w:rPr>
      </w:pPr>
    </w:p>
    <w:p w:rsidR="004B0B74" w:rsidRDefault="004B0B74" w:rsidP="004B0B74">
      <w:pPr>
        <w:pStyle w:val="Prrafodelista"/>
        <w:numPr>
          <w:ilvl w:val="0"/>
          <w:numId w:val="3"/>
        </w:numPr>
        <w:jc w:val="both"/>
        <w:rPr>
          <w:rFonts w:ascii="Arial" w:hAnsi="Arial" w:cs="Arial"/>
          <w:sz w:val="24"/>
          <w:szCs w:val="24"/>
        </w:rPr>
      </w:pPr>
      <w:r w:rsidRPr="004B0B74">
        <w:rPr>
          <w:rFonts w:ascii="Arial" w:hAnsi="Arial" w:cs="Arial"/>
          <w:sz w:val="24"/>
          <w:szCs w:val="24"/>
        </w:rPr>
        <w:t>Copia certificada de la solicitud, resolución, acuerdo, decreto, circular, publicación, notificación o cualquier otro acto emitido por este Registro Público respecto a la cancelación, anulación, caducidad, extinción, revocación, rescisión o vencimiento del asiento registral de la hipoteca referida en párrafos anteriores y constituida sobre el inmueble inscrito bajo el Folio Real número 699223 ante este Registro Público de la Propiedad.</w:t>
      </w:r>
    </w:p>
    <w:p w:rsidR="00C55A07" w:rsidRPr="00C55A07" w:rsidRDefault="00C55A07" w:rsidP="00C55A07">
      <w:pPr>
        <w:pStyle w:val="Prrafodelista"/>
        <w:rPr>
          <w:rFonts w:ascii="Arial" w:hAnsi="Arial" w:cs="Arial"/>
          <w:sz w:val="24"/>
          <w:szCs w:val="24"/>
        </w:rPr>
      </w:pPr>
    </w:p>
    <w:p w:rsidR="00C55A07" w:rsidRDefault="00C55A07" w:rsidP="00C55A07">
      <w:pPr>
        <w:ind w:firstLine="3119"/>
        <w:jc w:val="both"/>
        <w:rPr>
          <w:rFonts w:ascii="Arial" w:hAnsi="Arial" w:cs="Arial"/>
          <w:b/>
          <w:sz w:val="24"/>
          <w:szCs w:val="24"/>
        </w:rPr>
      </w:pPr>
      <w:r w:rsidRPr="00C55A07">
        <w:rPr>
          <w:rFonts w:ascii="Arial" w:hAnsi="Arial" w:cs="Arial"/>
          <w:b/>
          <w:sz w:val="24"/>
          <w:szCs w:val="24"/>
          <w:u w:val="single"/>
        </w:rPr>
        <w:t>Cabe precisar, que dicha documentación fue solicitada al C. Director del Registro Público de la Propiedad y del Comercio mediante escrito de fecha 30 de Octubre de 2014, tal y como se acredita con el Certificado de ingreso y entrada electrónica expedido por dicha dependencia, con sello de recibido del 31 de Octubre de 2014, con número de entrada P-612256/2014 (0), así como con la solicitud de entrada y trámite y escrito signado por el suscrito</w:t>
      </w:r>
      <w:r w:rsidRPr="00C55A07">
        <w:rPr>
          <w:rFonts w:ascii="Arial" w:hAnsi="Arial" w:cs="Arial"/>
          <w:sz w:val="24"/>
          <w:szCs w:val="24"/>
        </w:rPr>
        <w:t>,</w:t>
      </w:r>
      <w:r>
        <w:rPr>
          <w:rFonts w:ascii="Arial" w:hAnsi="Arial" w:cs="Arial"/>
          <w:sz w:val="24"/>
          <w:szCs w:val="24"/>
        </w:rPr>
        <w:t xml:space="preserve"> documentos que se adjuntan al presente escrito como </w:t>
      </w:r>
      <w:r>
        <w:rPr>
          <w:rFonts w:ascii="Arial" w:hAnsi="Arial" w:cs="Arial"/>
          <w:b/>
          <w:sz w:val="24"/>
          <w:szCs w:val="24"/>
        </w:rPr>
        <w:t>ANEXO OCHO</w:t>
      </w:r>
      <w:r w:rsidRPr="00C55A07">
        <w:rPr>
          <w:rFonts w:ascii="Arial" w:hAnsi="Arial" w:cs="Arial"/>
          <w:b/>
          <w:sz w:val="24"/>
          <w:szCs w:val="24"/>
        </w:rPr>
        <w:t>.</w:t>
      </w:r>
    </w:p>
    <w:p w:rsidR="00C55A07" w:rsidRPr="00C55A07" w:rsidRDefault="00C55A07" w:rsidP="00C55A07">
      <w:pPr>
        <w:ind w:firstLine="3119"/>
        <w:jc w:val="both"/>
        <w:rPr>
          <w:rFonts w:ascii="Arial" w:hAnsi="Arial" w:cs="Arial"/>
          <w:b/>
          <w:sz w:val="24"/>
          <w:szCs w:val="24"/>
          <w:u w:val="single"/>
        </w:rPr>
      </w:pPr>
    </w:p>
    <w:p w:rsidR="00C55A07" w:rsidRPr="00C55A07" w:rsidRDefault="00C55A07" w:rsidP="00C55A07">
      <w:pPr>
        <w:ind w:firstLine="3119"/>
        <w:jc w:val="both"/>
        <w:rPr>
          <w:rFonts w:ascii="Arial" w:hAnsi="Arial" w:cs="Arial"/>
          <w:sz w:val="24"/>
          <w:szCs w:val="24"/>
        </w:rPr>
      </w:pPr>
      <w:r w:rsidRPr="00C55A07">
        <w:rPr>
          <w:rFonts w:ascii="Arial" w:hAnsi="Arial" w:cs="Arial"/>
          <w:b/>
          <w:sz w:val="24"/>
          <w:szCs w:val="24"/>
          <w:u w:val="single"/>
        </w:rPr>
        <w:t xml:space="preserve">Es el caso, que bajo protesta de decir verdad, a la fecha de presentación de la presente demanda, no me han sido expedidas dichas copias certificadas por el Registro Público de la Propiedad y del Comercio del </w:t>
      </w:r>
      <w:r w:rsidRPr="00C55A07">
        <w:rPr>
          <w:rFonts w:ascii="Arial" w:hAnsi="Arial" w:cs="Arial"/>
          <w:b/>
          <w:sz w:val="24"/>
          <w:szCs w:val="24"/>
          <w:u w:val="single"/>
        </w:rPr>
        <w:lastRenderedPageBreak/>
        <w:t>Distrito Federal, motivo por el cual solicito a esta H. Sala, se sirva requerir a dicha autoridad a efecto de que las exhiba ante esta Sala a más tardar al presentar su contestación de demanda, en virtud de haber sido ofrecidas como prueba por mi mandante</w:t>
      </w:r>
      <w:r>
        <w:rPr>
          <w:rFonts w:ascii="Arial" w:hAnsi="Arial" w:cs="Arial"/>
          <w:sz w:val="24"/>
          <w:szCs w:val="24"/>
        </w:rPr>
        <w:t>.</w:t>
      </w:r>
    </w:p>
    <w:p w:rsidR="004B0B74" w:rsidRPr="004B0B74" w:rsidRDefault="004B0B74" w:rsidP="0090447C">
      <w:pPr>
        <w:pStyle w:val="Sangra2detindependiente1"/>
        <w:widowControl/>
        <w:autoSpaceDE/>
        <w:spacing w:line="240" w:lineRule="auto"/>
        <w:ind w:firstLine="3119"/>
        <w:rPr>
          <w:rFonts w:ascii="Arial" w:hAnsi="Arial" w:cs="Arial"/>
          <w:lang w:val="es-ES_tradnl"/>
        </w:rPr>
      </w:pPr>
    </w:p>
    <w:p w:rsidR="00C55A07" w:rsidRDefault="00C55A07" w:rsidP="00C55A07">
      <w:pPr>
        <w:pStyle w:val="Sangra2detindependiente1"/>
        <w:widowControl/>
        <w:autoSpaceDE/>
        <w:spacing w:line="240" w:lineRule="auto"/>
        <w:ind w:firstLine="3119"/>
        <w:rPr>
          <w:rFonts w:ascii="Arial" w:hAnsi="Arial" w:cs="Arial"/>
          <w:b/>
          <w:bCs/>
          <w:lang w:val="es-ES_tradnl"/>
        </w:rPr>
      </w:pPr>
    </w:p>
    <w:p w:rsidR="0077127D" w:rsidRDefault="0077127D" w:rsidP="00C55A07">
      <w:pPr>
        <w:pStyle w:val="Sangra2detindependiente1"/>
        <w:widowControl/>
        <w:autoSpaceDE/>
        <w:spacing w:line="240" w:lineRule="auto"/>
        <w:ind w:firstLine="3119"/>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77127D" w:rsidRDefault="0077127D" w:rsidP="00C55A07">
      <w:pPr>
        <w:pStyle w:val="Sangra2detindependiente1"/>
        <w:widowControl/>
        <w:autoSpaceDE/>
        <w:spacing w:line="240" w:lineRule="auto"/>
        <w:ind w:firstLine="3119"/>
        <w:rPr>
          <w:rFonts w:ascii="Arial" w:hAnsi="Arial" w:cs="Arial"/>
          <w:bCs/>
          <w:lang w:val="es-MX"/>
        </w:rPr>
      </w:pPr>
    </w:p>
    <w:p w:rsidR="0077127D" w:rsidRDefault="0077127D" w:rsidP="00C55A07">
      <w:pPr>
        <w:pStyle w:val="Sangra2detindependiente1"/>
        <w:widowControl/>
        <w:autoSpaceDE/>
        <w:spacing w:line="240" w:lineRule="auto"/>
        <w:ind w:firstLine="3119"/>
        <w:rPr>
          <w:rFonts w:ascii="Arial" w:hAnsi="Arial" w:cs="Arial"/>
          <w:bCs/>
          <w:lang w:val="es-MX"/>
        </w:rPr>
      </w:pPr>
    </w:p>
    <w:p w:rsidR="0077127D" w:rsidRDefault="0077127D" w:rsidP="00C55A07">
      <w:pPr>
        <w:pStyle w:val="Sangra2detindependiente1"/>
        <w:widowControl/>
        <w:autoSpaceDE/>
        <w:spacing w:line="240" w:lineRule="auto"/>
        <w:ind w:firstLine="3119"/>
        <w:rPr>
          <w:rFonts w:ascii="Arial" w:hAnsi="Arial" w:cs="Arial"/>
        </w:rPr>
      </w:pPr>
      <w:r>
        <w:rPr>
          <w:rFonts w:ascii="Arial" w:hAnsi="Arial" w:cs="Arial"/>
          <w:bCs/>
          <w:lang w:val="es-MX"/>
        </w:rPr>
        <w:t xml:space="preserve">Con esta prueba acreditaré, la existencia del procedimiento administrativo, el cual desconoce mi representada y por medio del cual, las autoridades demandadas de forma ilegal y contrario a derecho, llevaron a cabo la </w:t>
      </w:r>
      <w:r w:rsidRPr="004B0B74">
        <w:rPr>
          <w:rFonts w:ascii="Arial" w:hAnsi="Arial" w:cs="Arial"/>
        </w:rPr>
        <w:t>cancelación, anulación, caducidad, extinción, revocación, rescisión o vencimiento de</w:t>
      </w:r>
      <w:r>
        <w:rPr>
          <w:rFonts w:ascii="Arial" w:hAnsi="Arial" w:cs="Arial"/>
        </w:rPr>
        <w:t>l asiento registral de</w:t>
      </w:r>
      <w:r w:rsidRPr="004B0B74">
        <w:rPr>
          <w:rFonts w:ascii="Arial" w:hAnsi="Arial" w:cs="Arial"/>
        </w:rPr>
        <w:t xml:space="preserve"> la hipoteca</w:t>
      </w:r>
      <w:r>
        <w:rPr>
          <w:rFonts w:ascii="Arial" w:hAnsi="Arial" w:cs="Arial"/>
        </w:rPr>
        <w:t xml:space="preserve"> en comento y/o la </w:t>
      </w:r>
      <w:r w:rsidRPr="004B0B74">
        <w:rPr>
          <w:rFonts w:ascii="Arial" w:hAnsi="Arial" w:cs="Arial"/>
        </w:rPr>
        <w:t>cancelación, anulación, caducidad, extinción, revocación, rescisión o vencimiento de la</w:t>
      </w:r>
      <w:r>
        <w:rPr>
          <w:rFonts w:ascii="Arial" w:hAnsi="Arial" w:cs="Arial"/>
        </w:rPr>
        <w:t xml:space="preserve"> inscripción de la</w:t>
      </w:r>
      <w:r w:rsidRPr="004B0B74">
        <w:rPr>
          <w:rFonts w:ascii="Arial" w:hAnsi="Arial" w:cs="Arial"/>
        </w:rPr>
        <w:t xml:space="preserve"> hipoteca</w:t>
      </w:r>
      <w:r>
        <w:rPr>
          <w:rFonts w:ascii="Arial" w:hAnsi="Arial" w:cs="Arial"/>
        </w:rPr>
        <w:t xml:space="preserve"> de referencia. De igual forma, se acreditará la falta de notificación o la ilegal notificación por parte de las autoridades demandadas, del procedimiento administrativo y/o sentencia, resolución, decreto, circular que haya dado origen y que haya en su caso ordenado la </w:t>
      </w:r>
      <w:r w:rsidRPr="004B0B74">
        <w:rPr>
          <w:rFonts w:ascii="Arial" w:hAnsi="Arial" w:cs="Arial"/>
        </w:rPr>
        <w:t>cancelación, anulación, caducidad, extinción, revocación, rescisión o vencimiento de</w:t>
      </w:r>
      <w:r>
        <w:rPr>
          <w:rFonts w:ascii="Arial" w:hAnsi="Arial" w:cs="Arial"/>
        </w:rPr>
        <w:t>l asiento registral de</w:t>
      </w:r>
      <w:r w:rsidRPr="004B0B74">
        <w:rPr>
          <w:rFonts w:ascii="Arial" w:hAnsi="Arial" w:cs="Arial"/>
        </w:rPr>
        <w:t xml:space="preserve"> la hipoteca</w:t>
      </w:r>
      <w:r>
        <w:rPr>
          <w:rFonts w:ascii="Arial" w:hAnsi="Arial" w:cs="Arial"/>
        </w:rPr>
        <w:t xml:space="preserve"> en comento y/o la </w:t>
      </w:r>
      <w:r w:rsidRPr="004B0B74">
        <w:rPr>
          <w:rFonts w:ascii="Arial" w:hAnsi="Arial" w:cs="Arial"/>
        </w:rPr>
        <w:t>cancelación, anulación, caducidad, extinción, revocación, rescisión o vencimiento de la</w:t>
      </w:r>
      <w:r>
        <w:rPr>
          <w:rFonts w:ascii="Arial" w:hAnsi="Arial" w:cs="Arial"/>
        </w:rPr>
        <w:t xml:space="preserve"> inscripción de la</w:t>
      </w:r>
      <w:r w:rsidRPr="004B0B74">
        <w:rPr>
          <w:rFonts w:ascii="Arial" w:hAnsi="Arial" w:cs="Arial"/>
        </w:rPr>
        <w:t xml:space="preserve"> hipoteca</w:t>
      </w:r>
      <w:r>
        <w:rPr>
          <w:rFonts w:ascii="Arial" w:hAnsi="Arial" w:cs="Arial"/>
        </w:rPr>
        <w:t xml:space="preserve"> de referencia.</w:t>
      </w:r>
    </w:p>
    <w:p w:rsidR="0077127D" w:rsidRDefault="0077127D" w:rsidP="00C55A07">
      <w:pPr>
        <w:pStyle w:val="Sangra2detindependiente1"/>
        <w:widowControl/>
        <w:autoSpaceDE/>
        <w:spacing w:line="240" w:lineRule="auto"/>
        <w:ind w:firstLine="3119"/>
        <w:rPr>
          <w:rFonts w:ascii="Arial" w:hAnsi="Arial" w:cs="Arial"/>
        </w:rPr>
      </w:pPr>
    </w:p>
    <w:p w:rsidR="0077127D" w:rsidRDefault="0077127D" w:rsidP="00C55A07">
      <w:pPr>
        <w:pStyle w:val="Sangra2detindependiente1"/>
        <w:widowControl/>
        <w:autoSpaceDE/>
        <w:spacing w:line="240" w:lineRule="auto"/>
        <w:ind w:firstLine="3119"/>
        <w:rPr>
          <w:rFonts w:ascii="Arial" w:hAnsi="Arial" w:cs="Arial"/>
          <w:bCs/>
          <w:lang w:val="es-MX"/>
        </w:rPr>
      </w:pPr>
      <w:r>
        <w:rPr>
          <w:rFonts w:ascii="Arial" w:hAnsi="Arial" w:cs="Arial"/>
        </w:rPr>
        <w:t>Se considera que con esta prueba se acreditará lo que se pretende, toda vez que</w:t>
      </w:r>
      <w:r w:rsidR="0054442D">
        <w:rPr>
          <w:rFonts w:ascii="Arial" w:hAnsi="Arial" w:cs="Arial"/>
        </w:rPr>
        <w:t xml:space="preserve"> resulta ser la institución autorizada y competente en cuestiones registrales, siendo ésta, la que debió de haber llevado la indebida e ilegal </w:t>
      </w:r>
      <w:r w:rsidR="0054442D" w:rsidRPr="004B0B74">
        <w:rPr>
          <w:rFonts w:ascii="Arial" w:hAnsi="Arial" w:cs="Arial"/>
        </w:rPr>
        <w:t>cancelación, anulación, caducidad, extinción, revocación, rescisión o vencimiento de</w:t>
      </w:r>
      <w:r w:rsidR="0054442D">
        <w:rPr>
          <w:rFonts w:ascii="Arial" w:hAnsi="Arial" w:cs="Arial"/>
        </w:rPr>
        <w:t>l asiento registral de</w:t>
      </w:r>
      <w:r w:rsidR="0054442D" w:rsidRPr="004B0B74">
        <w:rPr>
          <w:rFonts w:ascii="Arial" w:hAnsi="Arial" w:cs="Arial"/>
        </w:rPr>
        <w:t xml:space="preserve"> la hipoteca</w:t>
      </w:r>
      <w:r w:rsidR="0054442D">
        <w:rPr>
          <w:rFonts w:ascii="Arial" w:hAnsi="Arial" w:cs="Arial"/>
        </w:rPr>
        <w:t xml:space="preserve"> en comento y/o la </w:t>
      </w:r>
      <w:r w:rsidR="0054442D" w:rsidRPr="004B0B74">
        <w:rPr>
          <w:rFonts w:ascii="Arial" w:hAnsi="Arial" w:cs="Arial"/>
        </w:rPr>
        <w:t>cancelación, anulación, caducidad, extinción, revocación, rescisión o vencimiento de la</w:t>
      </w:r>
      <w:r w:rsidR="0054442D">
        <w:rPr>
          <w:rFonts w:ascii="Arial" w:hAnsi="Arial" w:cs="Arial"/>
        </w:rPr>
        <w:t xml:space="preserve"> inscripción de la</w:t>
      </w:r>
      <w:r w:rsidR="0054442D" w:rsidRPr="004B0B74">
        <w:rPr>
          <w:rFonts w:ascii="Arial" w:hAnsi="Arial" w:cs="Arial"/>
        </w:rPr>
        <w:t xml:space="preserve"> hipoteca</w:t>
      </w:r>
      <w:r w:rsidR="0054442D">
        <w:rPr>
          <w:rFonts w:ascii="Arial" w:hAnsi="Arial" w:cs="Arial"/>
        </w:rPr>
        <w:t xml:space="preserve"> de referencia. Asimismo, porque mi representada desconoce</w:t>
      </w:r>
      <w:r>
        <w:rPr>
          <w:rFonts w:ascii="Arial" w:hAnsi="Arial" w:cs="Arial"/>
        </w:rPr>
        <w:t xml:space="preserve"> cualquier procedimiento, resolución, sentencia, decreto, circular o cualquier otro documento, que haya dado motivo a</w:t>
      </w:r>
      <w:r w:rsidR="0054442D">
        <w:rPr>
          <w:rFonts w:ascii="Arial" w:hAnsi="Arial" w:cs="Arial"/>
        </w:rPr>
        <w:t>l indebido acto que por este medio se combate.</w:t>
      </w:r>
      <w:r w:rsidR="0054442D">
        <w:rPr>
          <w:rFonts w:ascii="Arial" w:hAnsi="Arial" w:cs="Arial"/>
          <w:bCs/>
          <w:lang w:val="es-MX"/>
        </w:rPr>
        <w:t xml:space="preserve"> </w:t>
      </w:r>
    </w:p>
    <w:p w:rsidR="0077127D" w:rsidRDefault="0077127D" w:rsidP="00C55A07">
      <w:pPr>
        <w:pStyle w:val="Sangra2detindependiente1"/>
        <w:widowControl/>
        <w:autoSpaceDE/>
        <w:spacing w:line="240" w:lineRule="auto"/>
        <w:ind w:firstLine="3119"/>
        <w:rPr>
          <w:rFonts w:ascii="Arial" w:hAnsi="Arial" w:cs="Arial"/>
          <w:b/>
          <w:bCs/>
          <w:lang w:val="es-ES_tradnl"/>
        </w:rPr>
      </w:pPr>
    </w:p>
    <w:p w:rsidR="005A7D4B" w:rsidRDefault="005A7D4B" w:rsidP="00C55A07">
      <w:pPr>
        <w:pStyle w:val="Sangra2detindependiente1"/>
        <w:widowControl/>
        <w:autoSpaceDE/>
        <w:spacing w:line="240" w:lineRule="auto"/>
        <w:ind w:firstLine="3119"/>
        <w:rPr>
          <w:rFonts w:ascii="Arial" w:hAnsi="Arial" w:cs="Arial"/>
          <w:b/>
          <w:bCs/>
          <w:lang w:val="es-ES_tradnl"/>
        </w:rPr>
      </w:pPr>
    </w:p>
    <w:p w:rsidR="00C55A07" w:rsidRDefault="0050147B" w:rsidP="00C55A07">
      <w:pPr>
        <w:pStyle w:val="Sangra2detindependiente1"/>
        <w:widowControl/>
        <w:autoSpaceDE/>
        <w:spacing w:line="240" w:lineRule="auto"/>
        <w:ind w:firstLine="3119"/>
        <w:rPr>
          <w:rFonts w:ascii="Arial" w:hAnsi="Arial" w:cs="Arial"/>
        </w:rPr>
      </w:pPr>
      <w:r>
        <w:rPr>
          <w:rFonts w:ascii="Arial" w:hAnsi="Arial" w:cs="Arial"/>
          <w:b/>
          <w:bCs/>
          <w:lang w:val="es-ES_tradnl"/>
        </w:rPr>
        <w:t>7</w:t>
      </w:r>
      <w:r w:rsidR="00C55A07" w:rsidRPr="00711681">
        <w:rPr>
          <w:rFonts w:ascii="Arial" w:hAnsi="Arial" w:cs="Arial"/>
          <w:b/>
          <w:bCs/>
        </w:rPr>
        <w:t>. -DOCUMENTAL PUBLICA</w:t>
      </w:r>
      <w:r w:rsidR="00C55A07" w:rsidRPr="00711681">
        <w:rPr>
          <w:rFonts w:ascii="Arial" w:hAnsi="Arial" w:cs="Arial"/>
          <w:b/>
        </w:rPr>
        <w:t>.</w:t>
      </w:r>
      <w:r w:rsidR="00C55A07" w:rsidRPr="00711681">
        <w:rPr>
          <w:rFonts w:ascii="Arial" w:hAnsi="Arial" w:cs="Arial"/>
        </w:rPr>
        <w:t>- Consistente en</w:t>
      </w:r>
      <w:r w:rsidR="00C55A07">
        <w:rPr>
          <w:rFonts w:ascii="Arial" w:hAnsi="Arial" w:cs="Arial"/>
        </w:rPr>
        <w:t xml:space="preserve"> el informe que se sirva rendir el C. Director</w:t>
      </w:r>
      <w:r w:rsidR="00C55A07" w:rsidRPr="00C55A07">
        <w:rPr>
          <w:rFonts w:ascii="Arial" w:hAnsi="Arial" w:cs="Arial"/>
        </w:rPr>
        <w:t xml:space="preserve"> del Registro Público de la Propiedad y del Comercio del Distrito Federal</w:t>
      </w:r>
      <w:r w:rsidR="00C55A07">
        <w:rPr>
          <w:rFonts w:ascii="Arial" w:hAnsi="Arial" w:cs="Arial"/>
        </w:rPr>
        <w:t xml:space="preserve">, </w:t>
      </w:r>
      <w:r w:rsidR="00C55A07" w:rsidRPr="00C55A07">
        <w:rPr>
          <w:rFonts w:ascii="Arial" w:hAnsi="Arial" w:cs="Arial"/>
          <w:u w:val="single"/>
        </w:rPr>
        <w:t xml:space="preserve">previo requerimiento que efectué esta H. Sala a dicha dependencia </w:t>
      </w:r>
      <w:r w:rsidR="00C55A07">
        <w:rPr>
          <w:rFonts w:ascii="Arial" w:hAnsi="Arial" w:cs="Arial"/>
        </w:rPr>
        <w:t>en el que deberá informar lo siguiente:</w:t>
      </w:r>
    </w:p>
    <w:p w:rsidR="00C55A07" w:rsidRDefault="00C55A07" w:rsidP="00C55A07">
      <w:pPr>
        <w:pStyle w:val="Sangra2detindependiente1"/>
        <w:widowControl/>
        <w:autoSpaceDE/>
        <w:spacing w:line="240" w:lineRule="auto"/>
        <w:ind w:firstLine="3119"/>
        <w:rPr>
          <w:rFonts w:ascii="Arial" w:hAnsi="Arial" w:cs="Arial"/>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i) En qué fecha se registró ante este Registro Público, la hipoteca constituida sobre el inmueble inscrito bajo el Folio Real número 699223, referida en párrafos anteriores.</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 xml:space="preserve">ii) Si existe alguna cancelación, anulación, caducidad, extinción, revocación, rescisión o vencimiento de la hipoteca referida en el párrafo anterior y </w:t>
      </w:r>
      <w:proofErr w:type="gramStart"/>
      <w:r w:rsidRPr="00C55A07">
        <w:rPr>
          <w:rFonts w:ascii="Arial" w:hAnsi="Arial" w:cs="Arial"/>
          <w:sz w:val="24"/>
          <w:szCs w:val="24"/>
        </w:rPr>
        <w:t>constituida</w:t>
      </w:r>
      <w:proofErr w:type="gramEnd"/>
      <w:r w:rsidRPr="00C55A07">
        <w:rPr>
          <w:rFonts w:ascii="Arial" w:hAnsi="Arial" w:cs="Arial"/>
          <w:sz w:val="24"/>
          <w:szCs w:val="24"/>
        </w:rPr>
        <w:t xml:space="preserve"> sobre el inmueble inscrito ante este Registro Público de la Propiedad bajo el Folio Real número 699223.</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 xml:space="preserve">iii) Quien autorizó la cancelación, anulación, caducidad, extinción, revocación, rescisión o vencimiento de la hipoteca referida en párrafos anteriores y </w:t>
      </w:r>
      <w:r w:rsidRPr="00C55A07">
        <w:rPr>
          <w:rFonts w:ascii="Arial" w:hAnsi="Arial" w:cs="Arial"/>
          <w:sz w:val="24"/>
          <w:szCs w:val="24"/>
        </w:rPr>
        <w:lastRenderedPageBreak/>
        <w:t>constituida sobre el inmueble inscrito ante este Registro Público de la Propiedad bajo el Folio Real número 699223.</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iv) Quien solicitó la cancelación, anulación, caducidad, extinción, revocación, rescisión o vencimiento de la hipoteca referida en párrafos anteriores y constituida sobre el inmueble inscrito ante este Registro Público de la Propiedad bajo el Folio Real número 699223.</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 xml:space="preserve">v) En caso de que exista alguna cancelación, anulación, caducidad, extinción, revocación, rescisión o vencimiento de la hipoteca referida en </w:t>
      </w:r>
      <w:proofErr w:type="gramStart"/>
      <w:r w:rsidRPr="00C55A07">
        <w:rPr>
          <w:rFonts w:ascii="Arial" w:hAnsi="Arial" w:cs="Arial"/>
          <w:sz w:val="24"/>
          <w:szCs w:val="24"/>
        </w:rPr>
        <w:t>párrafos anteriores y constituida</w:t>
      </w:r>
      <w:proofErr w:type="gramEnd"/>
      <w:r w:rsidRPr="00C55A07">
        <w:rPr>
          <w:rFonts w:ascii="Arial" w:hAnsi="Arial" w:cs="Arial"/>
          <w:sz w:val="24"/>
          <w:szCs w:val="24"/>
        </w:rPr>
        <w:t xml:space="preserve"> sobre el inmueble inscrito ante este Registro Público de la Propiedad bajo el Folio Real número 699223, que informe en qué fecha se canceló, anuló, caducó, extinguió, revocó, rescindió o venció la hipoteca antes referida.</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VI) En caso de que exista alguna cancelación, anulación, caducidad, extinción, revocación, rescisión o vencimiento de la hipoteca referida en párrafos anteriores y constituida sobre el inmueble inscrito ante este Registro Público de la Propiedad bajo el Folio Real número 699223, que informe los fundamentos legales y los motivos por la que concedió la misma.</w:t>
      </w: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 xml:space="preserve"> </w:t>
      </w: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vii) En qué fecha se notificó a la institución bancaria acreedora o a mi representada la cancelación, anulación, caducidad, extinción, revocación, rescisión o vencimiento de la hipoteca referida en párrafos anteriores y constituida sobre el inmueble inscrito ante este Registro Público de la Propiedad bajo el Folio Real número 699223.</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viii) Que estatus guarda ante el este Registro Público, el inmueble inscrito bajo el Folio Real número 699223.</w:t>
      </w:r>
    </w:p>
    <w:p w:rsidR="00C55A07" w:rsidRPr="00C55A07" w:rsidRDefault="00C55A07" w:rsidP="00C55A07">
      <w:pPr>
        <w:ind w:left="708"/>
        <w:jc w:val="both"/>
        <w:rPr>
          <w:rFonts w:ascii="Arial" w:hAnsi="Arial" w:cs="Arial"/>
          <w:sz w:val="24"/>
          <w:szCs w:val="24"/>
        </w:rPr>
      </w:pPr>
    </w:p>
    <w:p w:rsidR="00C55A07" w:rsidRPr="00C55A07" w:rsidRDefault="00C55A07" w:rsidP="00C55A07">
      <w:pPr>
        <w:ind w:left="708"/>
        <w:jc w:val="both"/>
        <w:rPr>
          <w:rFonts w:ascii="Arial" w:hAnsi="Arial" w:cs="Arial"/>
          <w:sz w:val="24"/>
          <w:szCs w:val="24"/>
        </w:rPr>
      </w:pPr>
      <w:r w:rsidRPr="00C55A07">
        <w:rPr>
          <w:rFonts w:ascii="Arial" w:hAnsi="Arial" w:cs="Arial"/>
          <w:sz w:val="24"/>
          <w:szCs w:val="24"/>
        </w:rPr>
        <w:t>ix) Que informe qué gravámenes o anotaciones preventivas existen registradas en el Folio Real número 699223.</w:t>
      </w:r>
    </w:p>
    <w:p w:rsidR="00C55A07" w:rsidRPr="00C55A07" w:rsidRDefault="00C55A07" w:rsidP="00C55A07">
      <w:pPr>
        <w:pStyle w:val="Sangra2detindependiente1"/>
        <w:widowControl/>
        <w:autoSpaceDE/>
        <w:spacing w:line="240" w:lineRule="auto"/>
        <w:ind w:firstLine="3119"/>
        <w:rPr>
          <w:rFonts w:ascii="Arial" w:hAnsi="Arial" w:cs="Arial"/>
          <w:lang w:val="es-ES_tradnl"/>
        </w:rPr>
      </w:pPr>
    </w:p>
    <w:p w:rsidR="00C55A07" w:rsidRDefault="00C55A07" w:rsidP="00C55A07">
      <w:pPr>
        <w:ind w:firstLine="3119"/>
        <w:jc w:val="both"/>
        <w:rPr>
          <w:rFonts w:ascii="Arial" w:hAnsi="Arial" w:cs="Arial"/>
          <w:b/>
          <w:sz w:val="24"/>
          <w:szCs w:val="24"/>
        </w:rPr>
      </w:pPr>
      <w:r w:rsidRPr="00C55A07">
        <w:rPr>
          <w:rFonts w:ascii="Arial" w:hAnsi="Arial" w:cs="Arial"/>
          <w:b/>
          <w:sz w:val="24"/>
          <w:szCs w:val="24"/>
          <w:u w:val="single"/>
        </w:rPr>
        <w:t>Cabe p</w:t>
      </w:r>
      <w:r>
        <w:rPr>
          <w:rFonts w:ascii="Arial" w:hAnsi="Arial" w:cs="Arial"/>
          <w:b/>
          <w:sz w:val="24"/>
          <w:szCs w:val="24"/>
          <w:u w:val="single"/>
        </w:rPr>
        <w:t>recisar, que dicha información</w:t>
      </w:r>
      <w:r w:rsidRPr="00C55A07">
        <w:rPr>
          <w:rFonts w:ascii="Arial" w:hAnsi="Arial" w:cs="Arial"/>
          <w:b/>
          <w:sz w:val="24"/>
          <w:szCs w:val="24"/>
          <w:u w:val="single"/>
        </w:rPr>
        <w:t xml:space="preserve"> fue solicitada al C. Director del Registro Público de la Propiedad y del Comercio mediante escrito de fecha 30 de Octubre de 2014, tal y como se acredita con el Certificado de ingreso y entrada electrónica expedido por dicha dependencia, con sello de recibido del 31 de Octubre de 2014, con número de entrada P-612256/2014 (0), así como con la solicitud de entrada y trámite y escrito signado por el suscrito</w:t>
      </w:r>
      <w:r w:rsidRPr="00C55A07">
        <w:rPr>
          <w:rFonts w:ascii="Arial" w:hAnsi="Arial" w:cs="Arial"/>
          <w:sz w:val="24"/>
          <w:szCs w:val="24"/>
        </w:rPr>
        <w:t>,</w:t>
      </w:r>
      <w:r>
        <w:rPr>
          <w:rFonts w:ascii="Arial" w:hAnsi="Arial" w:cs="Arial"/>
          <w:sz w:val="24"/>
          <w:szCs w:val="24"/>
        </w:rPr>
        <w:t xml:space="preserve"> documentos que se adjuntan al presente escrito como </w:t>
      </w:r>
      <w:r>
        <w:rPr>
          <w:rFonts w:ascii="Arial" w:hAnsi="Arial" w:cs="Arial"/>
          <w:b/>
          <w:sz w:val="24"/>
          <w:szCs w:val="24"/>
        </w:rPr>
        <w:t>ANEXO OCHO</w:t>
      </w:r>
      <w:r w:rsidRPr="00C55A07">
        <w:rPr>
          <w:rFonts w:ascii="Arial" w:hAnsi="Arial" w:cs="Arial"/>
          <w:b/>
          <w:sz w:val="24"/>
          <w:szCs w:val="24"/>
        </w:rPr>
        <w:t>.</w:t>
      </w:r>
    </w:p>
    <w:p w:rsidR="00C55A07" w:rsidRPr="00C55A07" w:rsidRDefault="00C55A07" w:rsidP="00C55A07">
      <w:pPr>
        <w:ind w:firstLine="3119"/>
        <w:jc w:val="both"/>
        <w:rPr>
          <w:rFonts w:ascii="Arial" w:hAnsi="Arial" w:cs="Arial"/>
          <w:b/>
          <w:sz w:val="24"/>
          <w:szCs w:val="24"/>
          <w:u w:val="single"/>
        </w:rPr>
      </w:pPr>
    </w:p>
    <w:p w:rsidR="00C55A07" w:rsidRPr="00C55A07" w:rsidRDefault="00C55A07" w:rsidP="00C55A07">
      <w:pPr>
        <w:ind w:firstLine="3119"/>
        <w:jc w:val="both"/>
        <w:rPr>
          <w:rFonts w:ascii="Arial" w:hAnsi="Arial" w:cs="Arial"/>
          <w:sz w:val="24"/>
          <w:szCs w:val="24"/>
        </w:rPr>
      </w:pPr>
      <w:r w:rsidRPr="00C55A07">
        <w:rPr>
          <w:rFonts w:ascii="Arial" w:hAnsi="Arial" w:cs="Arial"/>
          <w:b/>
          <w:sz w:val="24"/>
          <w:szCs w:val="24"/>
          <w:u w:val="single"/>
        </w:rPr>
        <w:t>Es el caso, que bajo protesta de decir verdad, a la fecha de presentación d</w:t>
      </w:r>
      <w:r>
        <w:rPr>
          <w:rFonts w:ascii="Arial" w:hAnsi="Arial" w:cs="Arial"/>
          <w:b/>
          <w:sz w:val="24"/>
          <w:szCs w:val="24"/>
          <w:u w:val="single"/>
        </w:rPr>
        <w:t>e la presente demanda, no me ha</w:t>
      </w:r>
      <w:r w:rsidRPr="00C55A07">
        <w:rPr>
          <w:rFonts w:ascii="Arial" w:hAnsi="Arial" w:cs="Arial"/>
          <w:b/>
          <w:sz w:val="24"/>
          <w:szCs w:val="24"/>
          <w:u w:val="single"/>
        </w:rPr>
        <w:t xml:space="preserve"> sido</w:t>
      </w:r>
      <w:r>
        <w:rPr>
          <w:rFonts w:ascii="Arial" w:hAnsi="Arial" w:cs="Arial"/>
          <w:b/>
          <w:sz w:val="24"/>
          <w:szCs w:val="24"/>
          <w:u w:val="single"/>
        </w:rPr>
        <w:t xml:space="preserve"> proporcionada la información solicitada al</w:t>
      </w:r>
      <w:r w:rsidRPr="00C55A07">
        <w:rPr>
          <w:rFonts w:ascii="Arial" w:hAnsi="Arial" w:cs="Arial"/>
          <w:b/>
          <w:sz w:val="24"/>
          <w:szCs w:val="24"/>
          <w:u w:val="single"/>
        </w:rPr>
        <w:t xml:space="preserve"> Registro Público de la Propiedad y del Comercio del Distrito Federal, motivo por el cual solicito a esta H. Sala, se sirva requerir a dicha autoridad a efecto de que</w:t>
      </w:r>
      <w:r w:rsidR="0050147B">
        <w:rPr>
          <w:rFonts w:ascii="Arial" w:hAnsi="Arial" w:cs="Arial"/>
          <w:b/>
          <w:sz w:val="24"/>
          <w:szCs w:val="24"/>
          <w:u w:val="single"/>
        </w:rPr>
        <w:t xml:space="preserve"> informe lo solicitado</w:t>
      </w:r>
      <w:r w:rsidRPr="00C55A07">
        <w:rPr>
          <w:rFonts w:ascii="Arial" w:hAnsi="Arial" w:cs="Arial"/>
          <w:b/>
          <w:sz w:val="24"/>
          <w:szCs w:val="24"/>
          <w:u w:val="single"/>
        </w:rPr>
        <w:t xml:space="preserve"> ante esta Sala a más tardar al presentar su contestación de demanda, en virtud de haber sido ofrecidas como prueba por mi mandante</w:t>
      </w:r>
      <w:r>
        <w:rPr>
          <w:rFonts w:ascii="Arial" w:hAnsi="Arial" w:cs="Arial"/>
          <w:sz w:val="24"/>
          <w:szCs w:val="24"/>
        </w:rPr>
        <w:t>.</w:t>
      </w:r>
    </w:p>
    <w:p w:rsidR="004B0B74" w:rsidRPr="00C55A07" w:rsidRDefault="004B0B74" w:rsidP="0090447C">
      <w:pPr>
        <w:pStyle w:val="Sangra2detindependiente1"/>
        <w:widowControl/>
        <w:autoSpaceDE/>
        <w:spacing w:line="240" w:lineRule="auto"/>
        <w:ind w:firstLine="3119"/>
        <w:rPr>
          <w:rFonts w:ascii="Arial" w:hAnsi="Arial" w:cs="Arial"/>
          <w:lang w:val="es-ES_tradnl"/>
        </w:rPr>
      </w:pPr>
    </w:p>
    <w:p w:rsidR="0054442D" w:rsidRDefault="0054442D" w:rsidP="0054442D">
      <w:pPr>
        <w:pStyle w:val="Sangra2detindependiente1"/>
        <w:widowControl/>
        <w:autoSpaceDE/>
        <w:spacing w:line="240" w:lineRule="auto"/>
        <w:ind w:firstLine="3119"/>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54442D" w:rsidRDefault="0054442D" w:rsidP="0054442D">
      <w:pPr>
        <w:pStyle w:val="Sangra2detindependiente1"/>
        <w:widowControl/>
        <w:autoSpaceDE/>
        <w:spacing w:line="240" w:lineRule="auto"/>
        <w:ind w:firstLine="3119"/>
        <w:rPr>
          <w:rFonts w:ascii="Arial" w:hAnsi="Arial" w:cs="Arial"/>
          <w:bCs/>
          <w:lang w:val="es-MX"/>
        </w:rPr>
      </w:pPr>
    </w:p>
    <w:p w:rsidR="0054442D" w:rsidRDefault="0054442D" w:rsidP="0054442D">
      <w:pPr>
        <w:pStyle w:val="Sangra2detindependiente1"/>
        <w:widowControl/>
        <w:autoSpaceDE/>
        <w:spacing w:line="240" w:lineRule="auto"/>
        <w:ind w:firstLine="3119"/>
        <w:rPr>
          <w:rFonts w:ascii="Arial" w:hAnsi="Arial" w:cs="Arial"/>
          <w:bCs/>
          <w:lang w:val="es-MX"/>
        </w:rPr>
      </w:pPr>
    </w:p>
    <w:p w:rsidR="0054442D" w:rsidRDefault="0054442D" w:rsidP="0054442D">
      <w:pPr>
        <w:pStyle w:val="Sangra2detindependiente1"/>
        <w:widowControl/>
        <w:autoSpaceDE/>
        <w:spacing w:line="240" w:lineRule="auto"/>
        <w:ind w:firstLine="3119"/>
        <w:rPr>
          <w:rFonts w:ascii="Arial" w:hAnsi="Arial" w:cs="Arial"/>
        </w:rPr>
      </w:pPr>
      <w:r>
        <w:rPr>
          <w:rFonts w:ascii="Arial" w:hAnsi="Arial" w:cs="Arial"/>
          <w:bCs/>
          <w:lang w:val="es-MX"/>
        </w:rPr>
        <w:t xml:space="preserve">Con esta prueba se acreditara, la inscripción ante el Registro Público de la Propiedad y del Comercio del Distrito Federal, de la hipoteca referida en la presente demanda, así como su indebida </w:t>
      </w:r>
      <w:r w:rsidRPr="004B0B74">
        <w:rPr>
          <w:rFonts w:ascii="Arial" w:hAnsi="Arial" w:cs="Arial"/>
        </w:rPr>
        <w:t>cancelación, anulación, caducidad, extinción, revocación, rescisión o vencimiento de</w:t>
      </w:r>
      <w:r>
        <w:rPr>
          <w:rFonts w:ascii="Arial" w:hAnsi="Arial" w:cs="Arial"/>
        </w:rPr>
        <w:t>l asiento registral de</w:t>
      </w:r>
      <w:r w:rsidRPr="004B0B74">
        <w:rPr>
          <w:rFonts w:ascii="Arial" w:hAnsi="Arial" w:cs="Arial"/>
        </w:rPr>
        <w:t xml:space="preserve"> la hipoteca</w:t>
      </w:r>
      <w:r>
        <w:rPr>
          <w:rFonts w:ascii="Arial" w:hAnsi="Arial" w:cs="Arial"/>
        </w:rPr>
        <w:t xml:space="preserve"> en comento y/o la </w:t>
      </w:r>
      <w:r w:rsidRPr="004B0B74">
        <w:rPr>
          <w:rFonts w:ascii="Arial" w:hAnsi="Arial" w:cs="Arial"/>
        </w:rPr>
        <w:t>cancelación, anulación, caducidad, extinción, revocación, rescisión o vencimiento de la</w:t>
      </w:r>
      <w:r>
        <w:rPr>
          <w:rFonts w:ascii="Arial" w:hAnsi="Arial" w:cs="Arial"/>
        </w:rPr>
        <w:t xml:space="preserve"> inscripción de la</w:t>
      </w:r>
      <w:r w:rsidRPr="004B0B74">
        <w:rPr>
          <w:rFonts w:ascii="Arial" w:hAnsi="Arial" w:cs="Arial"/>
        </w:rPr>
        <w:t xml:space="preserve"> hipoteca</w:t>
      </w:r>
      <w:r>
        <w:rPr>
          <w:rFonts w:ascii="Arial" w:hAnsi="Arial" w:cs="Arial"/>
        </w:rPr>
        <w:t xml:space="preserve"> de referencia. Asimismo se acreditara, la ilegalidad y falta de notificación a mi poderdante, de cualquier procedimiento administrativo, así como de cualquier resolución, sentencia, decreto, auto, circular o cualquier otro documento relacionado con el acto que se combate en el presente juicio.</w:t>
      </w:r>
    </w:p>
    <w:p w:rsidR="0054442D" w:rsidRDefault="0054442D" w:rsidP="0054442D">
      <w:pPr>
        <w:pStyle w:val="Sangra2detindependiente1"/>
        <w:widowControl/>
        <w:autoSpaceDE/>
        <w:spacing w:line="240" w:lineRule="auto"/>
        <w:ind w:firstLine="3119"/>
        <w:rPr>
          <w:rFonts w:ascii="Arial" w:hAnsi="Arial" w:cs="Arial"/>
        </w:rPr>
      </w:pPr>
    </w:p>
    <w:p w:rsidR="0054442D" w:rsidRDefault="0054442D" w:rsidP="0054442D">
      <w:pPr>
        <w:pStyle w:val="Sangra2detindependiente1"/>
        <w:widowControl/>
        <w:autoSpaceDE/>
        <w:spacing w:line="240" w:lineRule="auto"/>
        <w:ind w:firstLine="3119"/>
        <w:rPr>
          <w:rFonts w:ascii="Arial" w:hAnsi="Arial" w:cs="Arial"/>
          <w:bCs/>
          <w:lang w:val="es-MX"/>
        </w:rPr>
      </w:pPr>
      <w:r>
        <w:rPr>
          <w:rFonts w:ascii="Arial" w:hAnsi="Arial" w:cs="Arial"/>
        </w:rPr>
        <w:t>Se considera que se acreditara lo antes mencionado, ya que es la prueba idónea para tal efecto, ya que el Registro Público de la Propiedad y del Comercio del Distrito Federal, al ser la autoridad encargada del registro de gravámenes y garantías reales constituidas sobre inmuebles entre otras funciones, es quién se le atribuye el acto combatido y quien detenta en su poder el expediente administrativo y demás constancias relacionadas con el acto que se combate por este medio.</w:t>
      </w:r>
    </w:p>
    <w:p w:rsidR="004B0B74" w:rsidRPr="0054442D" w:rsidRDefault="004B0B74" w:rsidP="0090447C">
      <w:pPr>
        <w:pStyle w:val="Sangra2detindependiente1"/>
        <w:widowControl/>
        <w:autoSpaceDE/>
        <w:spacing w:line="240" w:lineRule="auto"/>
        <w:ind w:firstLine="3119"/>
        <w:rPr>
          <w:rFonts w:ascii="Arial" w:hAnsi="Arial" w:cs="Arial"/>
          <w:b/>
          <w:lang w:val="es-MX"/>
        </w:rPr>
      </w:pPr>
    </w:p>
    <w:p w:rsidR="0054442D" w:rsidRPr="00711681" w:rsidRDefault="0054442D" w:rsidP="0090447C">
      <w:pPr>
        <w:pStyle w:val="Sangra2detindependiente1"/>
        <w:widowControl/>
        <w:autoSpaceDE/>
        <w:spacing w:line="240" w:lineRule="auto"/>
        <w:ind w:firstLine="3119"/>
        <w:rPr>
          <w:rFonts w:ascii="Arial" w:hAnsi="Arial" w:cs="Arial"/>
          <w:b/>
          <w:lang w:val="es-ES_tradnl"/>
        </w:rPr>
      </w:pPr>
    </w:p>
    <w:p w:rsidR="0090447C" w:rsidRPr="00711681" w:rsidRDefault="0050147B" w:rsidP="0090447C">
      <w:pPr>
        <w:pStyle w:val="Textoindependiente"/>
        <w:ind w:firstLine="3119"/>
        <w:rPr>
          <w:rFonts w:cs="Arial"/>
          <w:b w:val="0"/>
          <w:szCs w:val="24"/>
        </w:rPr>
      </w:pPr>
      <w:r>
        <w:rPr>
          <w:rFonts w:cs="Arial"/>
          <w:bCs/>
          <w:szCs w:val="24"/>
        </w:rPr>
        <w:t>8</w:t>
      </w:r>
      <w:r w:rsidR="0090447C" w:rsidRPr="00711681">
        <w:rPr>
          <w:rFonts w:cs="Arial"/>
          <w:bCs/>
          <w:szCs w:val="24"/>
        </w:rPr>
        <w:t>. -</w:t>
      </w:r>
      <w:r w:rsidR="0090447C" w:rsidRPr="00711681">
        <w:rPr>
          <w:rFonts w:cs="Arial"/>
          <w:b w:val="0"/>
          <w:bCs/>
          <w:szCs w:val="24"/>
        </w:rPr>
        <w:t xml:space="preserve"> </w:t>
      </w:r>
      <w:r w:rsidR="0090447C" w:rsidRPr="00711681">
        <w:rPr>
          <w:rFonts w:cs="Arial"/>
          <w:bCs/>
          <w:szCs w:val="24"/>
        </w:rPr>
        <w:t>PRESUNCIONAL EN SU DOBLE ASPECTO: LEGAL Y HUMANA</w:t>
      </w:r>
      <w:r>
        <w:rPr>
          <w:rFonts w:cs="Arial"/>
          <w:b w:val="0"/>
          <w:szCs w:val="24"/>
        </w:rPr>
        <w:t>.- En todas aquellas deducciones lógico jurídicas que se sirva efectuar esta H. Sala, en todo aquello que favorezca los intereses de mi representada.</w:t>
      </w:r>
    </w:p>
    <w:p w:rsidR="0090447C" w:rsidRDefault="0090447C" w:rsidP="0090447C">
      <w:pPr>
        <w:pStyle w:val="Piedepgina"/>
        <w:widowControl w:val="0"/>
        <w:autoSpaceDE w:val="0"/>
        <w:autoSpaceDN w:val="0"/>
        <w:adjustRightInd w:val="0"/>
        <w:rPr>
          <w:rFonts w:ascii="Arial" w:hAnsi="Arial" w:cs="Arial"/>
          <w:sz w:val="24"/>
          <w:szCs w:val="24"/>
        </w:rPr>
      </w:pPr>
    </w:p>
    <w:p w:rsidR="0054442D" w:rsidRDefault="0054442D" w:rsidP="0090447C">
      <w:pPr>
        <w:pStyle w:val="Piedepgina"/>
        <w:widowControl w:val="0"/>
        <w:autoSpaceDE w:val="0"/>
        <w:autoSpaceDN w:val="0"/>
        <w:adjustRightInd w:val="0"/>
        <w:rPr>
          <w:rFonts w:ascii="Arial" w:hAnsi="Arial" w:cs="Arial"/>
          <w:sz w:val="24"/>
          <w:szCs w:val="24"/>
        </w:rPr>
      </w:pPr>
    </w:p>
    <w:p w:rsidR="0054442D" w:rsidRDefault="0054442D" w:rsidP="0054442D">
      <w:pPr>
        <w:pStyle w:val="Sangra2detindependiente1"/>
        <w:widowControl/>
        <w:autoSpaceDE/>
        <w:spacing w:line="240" w:lineRule="auto"/>
        <w:ind w:firstLine="3119"/>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54442D" w:rsidRPr="0054442D" w:rsidRDefault="0054442D" w:rsidP="0090447C">
      <w:pPr>
        <w:pStyle w:val="Piedepgina"/>
        <w:widowControl w:val="0"/>
        <w:autoSpaceDE w:val="0"/>
        <w:autoSpaceDN w:val="0"/>
        <w:adjustRightInd w:val="0"/>
        <w:rPr>
          <w:rFonts w:ascii="Arial" w:hAnsi="Arial" w:cs="Arial"/>
          <w:sz w:val="24"/>
          <w:szCs w:val="24"/>
          <w:lang w:val="es-MX"/>
        </w:rPr>
      </w:pPr>
    </w:p>
    <w:p w:rsidR="0050147B" w:rsidRPr="00711681" w:rsidRDefault="0050147B" w:rsidP="0090447C">
      <w:pPr>
        <w:pStyle w:val="Piedepgina"/>
        <w:widowControl w:val="0"/>
        <w:autoSpaceDE w:val="0"/>
        <w:autoSpaceDN w:val="0"/>
        <w:adjustRightInd w:val="0"/>
        <w:rPr>
          <w:rFonts w:ascii="Arial" w:hAnsi="Arial" w:cs="Arial"/>
          <w:sz w:val="24"/>
          <w:szCs w:val="24"/>
        </w:rPr>
      </w:pPr>
    </w:p>
    <w:p w:rsidR="0090447C" w:rsidRPr="00711681" w:rsidRDefault="0050147B" w:rsidP="0050147B">
      <w:pPr>
        <w:widowControl w:val="0"/>
        <w:autoSpaceDE w:val="0"/>
        <w:autoSpaceDN w:val="0"/>
        <w:adjustRightInd w:val="0"/>
        <w:ind w:firstLine="3119"/>
        <w:jc w:val="both"/>
        <w:rPr>
          <w:rFonts w:ascii="Arial" w:hAnsi="Arial" w:cs="Arial"/>
          <w:sz w:val="24"/>
          <w:szCs w:val="24"/>
        </w:rPr>
      </w:pPr>
      <w:r>
        <w:rPr>
          <w:rFonts w:ascii="Arial" w:hAnsi="Arial" w:cs="Arial"/>
          <w:b/>
          <w:bCs/>
          <w:sz w:val="24"/>
          <w:szCs w:val="24"/>
        </w:rPr>
        <w:t>9</w:t>
      </w:r>
      <w:r w:rsidR="0090447C" w:rsidRPr="00711681">
        <w:rPr>
          <w:rFonts w:ascii="Arial" w:hAnsi="Arial" w:cs="Arial"/>
          <w:b/>
          <w:bCs/>
          <w:sz w:val="24"/>
          <w:szCs w:val="24"/>
        </w:rPr>
        <w:t>. - INSTRUMENTAL DE ACTUACIONES</w:t>
      </w:r>
      <w:r>
        <w:rPr>
          <w:rFonts w:ascii="Arial" w:hAnsi="Arial" w:cs="Arial"/>
          <w:sz w:val="24"/>
          <w:szCs w:val="24"/>
        </w:rPr>
        <w:t>.- Consistente en todas y cada una de las actuaciones que se formen e integren con motivo del presente juicio, en todo aquello que favorezca los intereses de mi representada.</w:t>
      </w:r>
    </w:p>
    <w:p w:rsidR="0090447C" w:rsidRPr="00711681" w:rsidRDefault="0090447C" w:rsidP="0050147B">
      <w:pPr>
        <w:pStyle w:val="Textoindependiente"/>
        <w:ind w:firstLine="1418"/>
        <w:rPr>
          <w:rFonts w:cs="Arial"/>
          <w:szCs w:val="24"/>
        </w:rPr>
      </w:pPr>
    </w:p>
    <w:p w:rsidR="0054442D" w:rsidRDefault="0054442D" w:rsidP="0054442D">
      <w:pPr>
        <w:pStyle w:val="Sangra2detindependiente1"/>
        <w:widowControl/>
        <w:autoSpaceDE/>
        <w:spacing w:line="240" w:lineRule="auto"/>
        <w:ind w:firstLine="3119"/>
        <w:rPr>
          <w:rFonts w:ascii="Arial" w:hAnsi="Arial" w:cs="Arial"/>
          <w:bCs/>
          <w:lang w:val="es-MX"/>
        </w:rPr>
      </w:pPr>
    </w:p>
    <w:p w:rsidR="0054442D" w:rsidRDefault="0054442D" w:rsidP="0054442D">
      <w:pPr>
        <w:pStyle w:val="Sangra2detindependiente1"/>
        <w:widowControl/>
        <w:autoSpaceDE/>
        <w:spacing w:line="240" w:lineRule="auto"/>
        <w:ind w:firstLine="3119"/>
        <w:rPr>
          <w:rFonts w:ascii="Arial" w:hAnsi="Arial" w:cs="Arial"/>
          <w:bCs/>
          <w:lang w:val="es-MX"/>
        </w:rPr>
      </w:pPr>
      <w:r>
        <w:rPr>
          <w:rFonts w:ascii="Arial" w:hAnsi="Arial" w:cs="Arial"/>
          <w:bCs/>
          <w:lang w:val="es-MX"/>
        </w:rPr>
        <w:t>Esta prueba se ofrece en términos de lo dispuesto por los artículos 85, 86, 107, 109, 110, 112, 119 y demás relativos y aplicables de la Ley Orgánica del Tribunal de lo Contencioso y Administrativo del Distrito Federal, y demás leyes, Códigos y Reglamentos aplicables de manera supletoria, relacionándola con todos y cada uno de los hechos narrados en la presente demanda, así como con todos y cada uno de los conceptos de nulidad vertidos en la misma y en sí, con todo lo narrado en el escrito inicial de demanda.</w:t>
      </w:r>
    </w:p>
    <w:p w:rsidR="0050147B" w:rsidRDefault="0050147B" w:rsidP="0090447C">
      <w:pPr>
        <w:pStyle w:val="Textoindependiente"/>
        <w:ind w:firstLine="3119"/>
        <w:rPr>
          <w:rFonts w:cs="Arial"/>
          <w:b w:val="0"/>
          <w:szCs w:val="24"/>
          <w:lang w:val="es-MX"/>
        </w:rPr>
      </w:pPr>
    </w:p>
    <w:p w:rsidR="0054442D" w:rsidRPr="0054442D" w:rsidRDefault="0054442D" w:rsidP="0090447C">
      <w:pPr>
        <w:pStyle w:val="Textoindependiente"/>
        <w:ind w:firstLine="3119"/>
        <w:rPr>
          <w:rFonts w:cs="Arial"/>
          <w:b w:val="0"/>
          <w:szCs w:val="24"/>
          <w:lang w:val="es-MX"/>
        </w:rPr>
      </w:pPr>
    </w:p>
    <w:p w:rsidR="0090447C" w:rsidRPr="00711681" w:rsidRDefault="0090447C" w:rsidP="0090447C">
      <w:pPr>
        <w:pStyle w:val="Textoindependiente"/>
        <w:ind w:firstLine="3119"/>
        <w:rPr>
          <w:rFonts w:cs="Arial"/>
          <w:b w:val="0"/>
          <w:szCs w:val="24"/>
        </w:rPr>
      </w:pPr>
      <w:r w:rsidRPr="00711681">
        <w:rPr>
          <w:rFonts w:cs="Arial"/>
          <w:b w:val="0"/>
          <w:szCs w:val="24"/>
        </w:rPr>
        <w:t>Por lo anteriormente expuesto y fundado, a Usted C. Magistrado Instructor, atentamente pido se sirva:</w:t>
      </w:r>
    </w:p>
    <w:p w:rsidR="0090447C" w:rsidRPr="00711681" w:rsidRDefault="0090447C" w:rsidP="0090447C">
      <w:pPr>
        <w:widowControl w:val="0"/>
        <w:autoSpaceDE w:val="0"/>
        <w:autoSpaceDN w:val="0"/>
        <w:adjustRightInd w:val="0"/>
        <w:ind w:firstLine="3119"/>
        <w:rPr>
          <w:rFonts w:ascii="Arial" w:hAnsi="Arial" w:cs="Arial"/>
          <w:sz w:val="24"/>
          <w:szCs w:val="24"/>
        </w:rPr>
      </w:pPr>
    </w:p>
    <w:p w:rsidR="0090447C" w:rsidRPr="00711681" w:rsidRDefault="0090447C" w:rsidP="0090447C">
      <w:pPr>
        <w:pStyle w:val="Textoindependiente"/>
        <w:ind w:firstLine="3119"/>
        <w:rPr>
          <w:rFonts w:cs="Arial"/>
          <w:b w:val="0"/>
          <w:szCs w:val="24"/>
        </w:rPr>
      </w:pPr>
      <w:r w:rsidRPr="00711681">
        <w:rPr>
          <w:rFonts w:cs="Arial"/>
          <w:bCs/>
          <w:szCs w:val="24"/>
        </w:rPr>
        <w:t>PRIMERO</w:t>
      </w:r>
      <w:r w:rsidRPr="00711681">
        <w:rPr>
          <w:rFonts w:cs="Arial"/>
          <w:szCs w:val="24"/>
        </w:rPr>
        <w:t xml:space="preserve">.- </w:t>
      </w:r>
      <w:r w:rsidRPr="00711681">
        <w:rPr>
          <w:rFonts w:cs="Arial"/>
          <w:b w:val="0"/>
          <w:szCs w:val="24"/>
        </w:rPr>
        <w:t>Tenerme por presentado en tiempo y forma con la personalidad que ostento, promoviendo JUICIO CONTENCIOSO ADMINISTRATIVO en contra de los actos que han quedado descritos anteriormente; corriendo traslado a la</w:t>
      </w:r>
      <w:r w:rsidR="0050147B">
        <w:rPr>
          <w:rFonts w:cs="Arial"/>
          <w:b w:val="0"/>
          <w:szCs w:val="24"/>
        </w:rPr>
        <w:t>s</w:t>
      </w:r>
      <w:r w:rsidRPr="00711681">
        <w:rPr>
          <w:rFonts w:cs="Arial"/>
          <w:b w:val="0"/>
          <w:szCs w:val="24"/>
        </w:rPr>
        <w:t xml:space="preserve"> autoridad</w:t>
      </w:r>
      <w:r w:rsidR="0050147B">
        <w:rPr>
          <w:rFonts w:cs="Arial"/>
          <w:b w:val="0"/>
          <w:szCs w:val="24"/>
        </w:rPr>
        <w:t>es</w:t>
      </w:r>
      <w:r w:rsidRPr="00711681">
        <w:rPr>
          <w:rFonts w:cs="Arial"/>
          <w:b w:val="0"/>
          <w:szCs w:val="24"/>
        </w:rPr>
        <w:t xml:space="preserve"> demandada</w:t>
      </w:r>
      <w:r w:rsidR="0050147B">
        <w:rPr>
          <w:rFonts w:cs="Arial"/>
          <w:b w:val="0"/>
          <w:szCs w:val="24"/>
        </w:rPr>
        <w:t>s</w:t>
      </w:r>
      <w:r w:rsidRPr="00711681">
        <w:rPr>
          <w:rFonts w:cs="Arial"/>
          <w:b w:val="0"/>
          <w:szCs w:val="24"/>
        </w:rPr>
        <w:t>, con las copias simples y anexos que se acompañan, para que formulen su contestación en los términos de ley.</w:t>
      </w:r>
    </w:p>
    <w:p w:rsidR="0090447C" w:rsidRPr="00711681" w:rsidRDefault="0090447C" w:rsidP="0090447C">
      <w:pPr>
        <w:widowControl w:val="0"/>
        <w:autoSpaceDE w:val="0"/>
        <w:autoSpaceDN w:val="0"/>
        <w:adjustRightInd w:val="0"/>
        <w:rPr>
          <w:rFonts w:ascii="Arial" w:hAnsi="Arial" w:cs="Arial"/>
          <w:sz w:val="24"/>
          <w:szCs w:val="24"/>
        </w:rPr>
      </w:pPr>
    </w:p>
    <w:p w:rsidR="0090447C" w:rsidRPr="00711681" w:rsidRDefault="0090447C" w:rsidP="0090447C">
      <w:pPr>
        <w:pStyle w:val="Textoindependiente"/>
        <w:ind w:firstLine="3119"/>
        <w:rPr>
          <w:rFonts w:cs="Arial"/>
          <w:szCs w:val="24"/>
          <w:u w:val="single"/>
        </w:rPr>
      </w:pPr>
      <w:r w:rsidRPr="00711681">
        <w:rPr>
          <w:rFonts w:cs="Arial"/>
          <w:bCs/>
          <w:szCs w:val="24"/>
        </w:rPr>
        <w:t>SEGUNDO</w:t>
      </w:r>
      <w:r w:rsidRPr="00711681">
        <w:rPr>
          <w:rFonts w:cs="Arial"/>
          <w:szCs w:val="24"/>
        </w:rPr>
        <w:t>.-</w:t>
      </w:r>
      <w:r w:rsidRPr="00711681">
        <w:rPr>
          <w:rFonts w:cs="Arial"/>
          <w:b w:val="0"/>
          <w:szCs w:val="24"/>
        </w:rPr>
        <w:t xml:space="preserve"> Se sirva admitir todas y cada una de las probanzas ofrecidas por encontrarse conforme a derecho y estar relacionadas con los hechos y conceptos de impugnación expresados</w:t>
      </w:r>
      <w:r w:rsidR="0050147B">
        <w:rPr>
          <w:rFonts w:cs="Arial"/>
          <w:b w:val="0"/>
          <w:szCs w:val="24"/>
        </w:rPr>
        <w:t>.</w:t>
      </w:r>
    </w:p>
    <w:p w:rsidR="0090447C" w:rsidRPr="00711681" w:rsidRDefault="0090447C" w:rsidP="0090447C">
      <w:pPr>
        <w:pStyle w:val="Textoindependiente"/>
        <w:ind w:firstLine="3119"/>
        <w:rPr>
          <w:rFonts w:cs="Arial"/>
          <w:szCs w:val="24"/>
        </w:rPr>
      </w:pPr>
    </w:p>
    <w:p w:rsidR="0090447C" w:rsidRPr="00711681" w:rsidRDefault="0090447C" w:rsidP="0090447C">
      <w:pPr>
        <w:pStyle w:val="Textoindependiente"/>
        <w:ind w:firstLine="3119"/>
        <w:rPr>
          <w:rFonts w:cs="Arial"/>
          <w:b w:val="0"/>
          <w:szCs w:val="24"/>
        </w:rPr>
      </w:pPr>
      <w:r w:rsidRPr="00711681">
        <w:rPr>
          <w:rFonts w:cs="Arial"/>
          <w:szCs w:val="24"/>
        </w:rPr>
        <w:t xml:space="preserve">TERCERO.- </w:t>
      </w:r>
      <w:r w:rsidRPr="00711681">
        <w:rPr>
          <w:rFonts w:cs="Arial"/>
          <w:b w:val="0"/>
          <w:szCs w:val="24"/>
        </w:rPr>
        <w:t>Requiera y aperciba a las autoridades demandadas, para el efecto de que al momento de formular su contestación la demanda, acompañen la resolución determinante de</w:t>
      </w:r>
      <w:r w:rsidR="0050147B">
        <w:rPr>
          <w:rFonts w:cs="Arial"/>
          <w:b w:val="0"/>
          <w:szCs w:val="24"/>
        </w:rPr>
        <w:t xml:space="preserve"> </w:t>
      </w:r>
      <w:r w:rsidRPr="00711681">
        <w:rPr>
          <w:rFonts w:cs="Arial"/>
          <w:b w:val="0"/>
          <w:szCs w:val="24"/>
        </w:rPr>
        <w:t>l</w:t>
      </w:r>
      <w:r w:rsidR="0050147B">
        <w:rPr>
          <w:rFonts w:cs="Arial"/>
          <w:b w:val="0"/>
          <w:szCs w:val="24"/>
        </w:rPr>
        <w:t xml:space="preserve">a </w:t>
      </w:r>
      <w:r w:rsidR="0050147B" w:rsidRPr="00711681">
        <w:rPr>
          <w:rFonts w:cs="Arial"/>
          <w:b w:val="0"/>
          <w:szCs w:val="24"/>
        </w:rPr>
        <w:t>cancelación, revocación, caducidad, extinción, anulación, rescisión y/o vencimiento del asiento registral</w:t>
      </w:r>
      <w:r w:rsidR="0050147B">
        <w:rPr>
          <w:rFonts w:cs="Arial"/>
          <w:b w:val="0"/>
          <w:szCs w:val="24"/>
        </w:rPr>
        <w:t xml:space="preserve"> de la hipoteca referida en el cuerpo del presente ocurso</w:t>
      </w:r>
      <w:r w:rsidR="0050147B" w:rsidRPr="00711681">
        <w:rPr>
          <w:rFonts w:cs="Arial"/>
          <w:b w:val="0"/>
          <w:szCs w:val="24"/>
        </w:rPr>
        <w:t xml:space="preserve"> y/o cancelación, revocación, caducidad, extinción, anulación, rescisión y/o vencimiento de la inscripción de la garantía real consistente en hipoteca en primer lugar y grado de preferencia,</w:t>
      </w:r>
      <w:r w:rsidR="0050147B">
        <w:rPr>
          <w:rFonts w:cs="Arial"/>
          <w:b w:val="0"/>
          <w:szCs w:val="24"/>
        </w:rPr>
        <w:t xml:space="preserve"> referida a lo largo del presente libelo</w:t>
      </w:r>
      <w:r w:rsidRPr="00711681">
        <w:rPr>
          <w:rFonts w:cs="Arial"/>
          <w:b w:val="0"/>
          <w:szCs w:val="24"/>
        </w:rPr>
        <w:t>, así como sus constancias de notificación.</w:t>
      </w:r>
    </w:p>
    <w:p w:rsidR="0090447C" w:rsidRPr="00711681" w:rsidRDefault="0090447C" w:rsidP="0090447C">
      <w:pPr>
        <w:pStyle w:val="Textoindependiente"/>
        <w:ind w:firstLine="3119"/>
        <w:rPr>
          <w:rFonts w:cs="Arial"/>
          <w:b w:val="0"/>
          <w:szCs w:val="24"/>
        </w:rPr>
      </w:pPr>
    </w:p>
    <w:p w:rsidR="0090447C" w:rsidRPr="00711681" w:rsidRDefault="0090447C" w:rsidP="0090447C">
      <w:pPr>
        <w:pStyle w:val="Textoindependiente"/>
        <w:ind w:firstLine="3119"/>
        <w:rPr>
          <w:rFonts w:cs="Arial"/>
          <w:b w:val="0"/>
          <w:szCs w:val="24"/>
        </w:rPr>
      </w:pPr>
      <w:r w:rsidRPr="00711681">
        <w:rPr>
          <w:rFonts w:cs="Arial"/>
          <w:szCs w:val="24"/>
        </w:rPr>
        <w:t xml:space="preserve">CUARTO.- </w:t>
      </w:r>
      <w:r w:rsidRPr="00711681">
        <w:rPr>
          <w:rFonts w:cs="Arial"/>
          <w:b w:val="0"/>
          <w:szCs w:val="24"/>
        </w:rPr>
        <w:t>Sirva a conceder la suspensión definitiva</w:t>
      </w:r>
      <w:r w:rsidR="0050147B">
        <w:rPr>
          <w:rFonts w:cs="Arial"/>
          <w:b w:val="0"/>
          <w:szCs w:val="24"/>
        </w:rPr>
        <w:t xml:space="preserve"> solicitada y en consecuencia, ordenar el resguardo del Folio Real número 699223</w:t>
      </w:r>
      <w:r w:rsidRPr="00711681">
        <w:rPr>
          <w:rFonts w:cs="Arial"/>
          <w:b w:val="0"/>
          <w:szCs w:val="24"/>
        </w:rPr>
        <w:t xml:space="preserve">. </w:t>
      </w:r>
    </w:p>
    <w:p w:rsidR="0090447C" w:rsidRPr="00711681" w:rsidRDefault="0090447C" w:rsidP="0090447C">
      <w:pPr>
        <w:pStyle w:val="Normal0"/>
        <w:rPr>
          <w:lang w:val="es-ES_tradnl"/>
        </w:rPr>
      </w:pPr>
    </w:p>
    <w:p w:rsidR="0090447C" w:rsidRPr="00711681" w:rsidRDefault="0090447C" w:rsidP="0090447C">
      <w:pPr>
        <w:pStyle w:val="Textoindependiente"/>
        <w:ind w:firstLine="3119"/>
        <w:rPr>
          <w:rFonts w:cs="Arial"/>
          <w:b w:val="0"/>
          <w:szCs w:val="24"/>
        </w:rPr>
      </w:pPr>
      <w:r w:rsidRPr="00711681">
        <w:rPr>
          <w:rFonts w:cs="Arial"/>
          <w:bCs/>
          <w:szCs w:val="24"/>
        </w:rPr>
        <w:t>QUINTO</w:t>
      </w:r>
      <w:r w:rsidRPr="00711681">
        <w:rPr>
          <w:rFonts w:cs="Arial"/>
          <w:szCs w:val="24"/>
        </w:rPr>
        <w:t>.-</w:t>
      </w:r>
      <w:r w:rsidRPr="00711681">
        <w:rPr>
          <w:rFonts w:cs="Arial"/>
          <w:b w:val="0"/>
          <w:szCs w:val="24"/>
        </w:rPr>
        <w:t xml:space="preserve"> Previos los trámites de Ley, pronunciar la sentencia que conforme a derecho corresponda, declarando la NULIDAD LISA Y LLANA DEL ACTO QUE SE IMPUGNA, con todas sus consecuencias legales.</w:t>
      </w:r>
    </w:p>
    <w:p w:rsidR="0090447C" w:rsidRPr="00711681" w:rsidRDefault="0090447C" w:rsidP="0090447C">
      <w:pPr>
        <w:pStyle w:val="Encabezado"/>
        <w:widowControl w:val="0"/>
        <w:autoSpaceDE w:val="0"/>
        <w:autoSpaceDN w:val="0"/>
        <w:adjustRightInd w:val="0"/>
        <w:rPr>
          <w:rFonts w:ascii="Arial" w:hAnsi="Arial" w:cs="Arial"/>
          <w:sz w:val="24"/>
          <w:szCs w:val="24"/>
        </w:rPr>
      </w:pPr>
    </w:p>
    <w:p w:rsidR="0090447C" w:rsidRPr="00711681" w:rsidRDefault="0090447C" w:rsidP="0090447C">
      <w:pPr>
        <w:jc w:val="center"/>
        <w:rPr>
          <w:rFonts w:ascii="Arial" w:hAnsi="Arial" w:cs="Arial"/>
          <w:sz w:val="24"/>
          <w:szCs w:val="24"/>
        </w:rPr>
      </w:pPr>
    </w:p>
    <w:p w:rsidR="0090447C" w:rsidRPr="00711681" w:rsidRDefault="0090447C" w:rsidP="0090447C">
      <w:pPr>
        <w:jc w:val="center"/>
        <w:rPr>
          <w:rFonts w:ascii="Arial" w:hAnsi="Arial" w:cs="Arial"/>
          <w:sz w:val="24"/>
          <w:szCs w:val="24"/>
        </w:rPr>
      </w:pPr>
      <w:r w:rsidRPr="00711681">
        <w:rPr>
          <w:rFonts w:ascii="Arial" w:hAnsi="Arial" w:cs="Arial"/>
          <w:sz w:val="24"/>
          <w:szCs w:val="24"/>
        </w:rPr>
        <w:t>México</w:t>
      </w:r>
      <w:r w:rsidR="0050147B">
        <w:rPr>
          <w:rFonts w:ascii="Arial" w:hAnsi="Arial" w:cs="Arial"/>
          <w:sz w:val="24"/>
          <w:szCs w:val="24"/>
        </w:rPr>
        <w:t>, Distrito Federal, a 10</w:t>
      </w:r>
      <w:r w:rsidRPr="00711681">
        <w:rPr>
          <w:rFonts w:ascii="Arial" w:hAnsi="Arial" w:cs="Arial"/>
          <w:sz w:val="24"/>
          <w:szCs w:val="24"/>
        </w:rPr>
        <w:t xml:space="preserve"> de </w:t>
      </w:r>
      <w:proofErr w:type="gramStart"/>
      <w:r w:rsidR="0050147B">
        <w:rPr>
          <w:rFonts w:ascii="Arial" w:hAnsi="Arial" w:cs="Arial"/>
          <w:sz w:val="24"/>
          <w:szCs w:val="24"/>
        </w:rPr>
        <w:t>Noviembre</w:t>
      </w:r>
      <w:proofErr w:type="gramEnd"/>
      <w:r w:rsidR="0050147B">
        <w:rPr>
          <w:rFonts w:ascii="Arial" w:hAnsi="Arial" w:cs="Arial"/>
          <w:sz w:val="24"/>
          <w:szCs w:val="24"/>
        </w:rPr>
        <w:t xml:space="preserve"> de 2014</w:t>
      </w:r>
      <w:r w:rsidRPr="00711681">
        <w:rPr>
          <w:rFonts w:ascii="Arial" w:hAnsi="Arial" w:cs="Arial"/>
          <w:sz w:val="24"/>
          <w:szCs w:val="24"/>
        </w:rPr>
        <w:t>.</w:t>
      </w:r>
    </w:p>
    <w:p w:rsidR="0090447C" w:rsidRPr="00711681" w:rsidRDefault="0090447C" w:rsidP="0090447C">
      <w:pPr>
        <w:jc w:val="center"/>
        <w:rPr>
          <w:rFonts w:ascii="Arial" w:hAnsi="Arial" w:cs="Arial"/>
          <w:sz w:val="24"/>
          <w:szCs w:val="24"/>
        </w:rPr>
      </w:pPr>
    </w:p>
    <w:p w:rsidR="0090447C" w:rsidRPr="00711681" w:rsidRDefault="0090447C" w:rsidP="0090447C">
      <w:pPr>
        <w:jc w:val="center"/>
        <w:rPr>
          <w:rFonts w:ascii="Arial" w:hAnsi="Arial" w:cs="Arial"/>
          <w:sz w:val="24"/>
          <w:szCs w:val="24"/>
        </w:rPr>
      </w:pPr>
    </w:p>
    <w:p w:rsidR="0090447C" w:rsidRPr="00711681" w:rsidRDefault="0090447C" w:rsidP="0090447C">
      <w:pPr>
        <w:jc w:val="center"/>
        <w:rPr>
          <w:rFonts w:ascii="Arial" w:hAnsi="Arial" w:cs="Arial"/>
          <w:sz w:val="24"/>
          <w:szCs w:val="24"/>
        </w:rPr>
      </w:pPr>
    </w:p>
    <w:p w:rsidR="0090447C" w:rsidRPr="00711681" w:rsidRDefault="0050147B" w:rsidP="0090447C">
      <w:pPr>
        <w:jc w:val="center"/>
        <w:rPr>
          <w:rFonts w:ascii="Arial" w:hAnsi="Arial" w:cs="Arial"/>
          <w:b/>
          <w:sz w:val="24"/>
          <w:szCs w:val="24"/>
        </w:rPr>
      </w:pPr>
      <w:r>
        <w:rPr>
          <w:rFonts w:ascii="Arial" w:hAnsi="Arial" w:cs="Arial"/>
          <w:b/>
          <w:sz w:val="24"/>
          <w:szCs w:val="24"/>
        </w:rPr>
        <w:t>JOSÉ FERNANDO BETANCOURT CERVERA</w:t>
      </w:r>
    </w:p>
    <w:p w:rsidR="0090447C" w:rsidRPr="0050147B" w:rsidRDefault="0050147B" w:rsidP="0090447C">
      <w:pPr>
        <w:jc w:val="center"/>
        <w:rPr>
          <w:rFonts w:ascii="Arial" w:hAnsi="Arial" w:cs="Arial"/>
          <w:b/>
          <w:bCs/>
          <w:sz w:val="24"/>
          <w:szCs w:val="24"/>
        </w:rPr>
      </w:pPr>
      <w:r>
        <w:rPr>
          <w:rFonts w:ascii="Arial" w:hAnsi="Arial" w:cs="Arial"/>
          <w:b/>
          <w:bCs/>
          <w:sz w:val="24"/>
          <w:szCs w:val="24"/>
        </w:rPr>
        <w:t>APODERADO</w:t>
      </w:r>
      <w:r w:rsidR="0090447C" w:rsidRPr="0050147B">
        <w:rPr>
          <w:rFonts w:ascii="Arial" w:hAnsi="Arial" w:cs="Arial"/>
          <w:b/>
          <w:bCs/>
          <w:sz w:val="24"/>
          <w:szCs w:val="24"/>
        </w:rPr>
        <w:t xml:space="preserve"> LEGAL </w:t>
      </w:r>
    </w:p>
    <w:p w:rsidR="0090447C" w:rsidRPr="00711681" w:rsidRDefault="0050147B" w:rsidP="0090447C">
      <w:pPr>
        <w:jc w:val="center"/>
        <w:rPr>
          <w:rFonts w:ascii="Arial" w:hAnsi="Arial" w:cs="Arial"/>
          <w:b/>
          <w:bCs/>
          <w:sz w:val="24"/>
          <w:szCs w:val="24"/>
        </w:rPr>
      </w:pPr>
      <w:r>
        <w:rPr>
          <w:rFonts w:ascii="Arial" w:hAnsi="Arial" w:cs="Arial"/>
          <w:b/>
          <w:bCs/>
          <w:sz w:val="24"/>
          <w:szCs w:val="24"/>
        </w:rPr>
        <w:t>SÓLIDA ADMINISTRADORA DE PORTAFOLIOS S.A. DE C.V. SOCIEDAD FINANCIERA DE OBJETO MÚLTIPLE, ENTIDAD REGULADA, GRUPO FINANCIERO BANORTE.</w:t>
      </w:r>
    </w:p>
    <w:p w:rsidR="0091325A" w:rsidRDefault="0091325A"/>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p w:rsidR="00EC59D6" w:rsidRDefault="00EC59D6" w:rsidP="00410576">
      <w:pPr>
        <w:ind w:right="-1"/>
        <w:jc w:val="both"/>
      </w:pPr>
    </w:p>
    <w:p w:rsidR="00410576" w:rsidRDefault="00410576" w:rsidP="00410576">
      <w:pPr>
        <w:ind w:right="-1"/>
        <w:jc w:val="both"/>
        <w:rPr>
          <w:rFonts w:ascii="Arial" w:hAnsi="Arial" w:cs="Arial"/>
          <w:b/>
          <w:sz w:val="24"/>
          <w:szCs w:val="24"/>
          <w:u w:val="single"/>
        </w:rPr>
      </w:pPr>
    </w:p>
    <w:p w:rsidR="00EC59D6" w:rsidRDefault="00EC59D6" w:rsidP="00EC59D6">
      <w:pPr>
        <w:ind w:left="3402" w:right="-1"/>
        <w:jc w:val="both"/>
        <w:rPr>
          <w:rFonts w:ascii="Arial" w:hAnsi="Arial" w:cs="Arial"/>
          <w:b/>
          <w:sz w:val="24"/>
          <w:szCs w:val="24"/>
          <w:u w:val="single"/>
        </w:rPr>
      </w:pPr>
    </w:p>
    <w:p w:rsidR="00BA4343" w:rsidRDefault="00BA4343" w:rsidP="00BA4343">
      <w:pPr>
        <w:ind w:right="-1"/>
        <w:jc w:val="both"/>
        <w:rPr>
          <w:rFonts w:ascii="Arial" w:hAnsi="Arial" w:cs="Arial"/>
          <w:b/>
          <w:sz w:val="24"/>
          <w:szCs w:val="24"/>
          <w:u w:val="single"/>
        </w:rPr>
      </w:pPr>
    </w:p>
    <w:p w:rsidR="00BA4343" w:rsidRDefault="00BA4343" w:rsidP="00BA4343">
      <w:pPr>
        <w:ind w:left="3402" w:right="-1"/>
        <w:jc w:val="both"/>
        <w:rPr>
          <w:rFonts w:ascii="Arial" w:hAnsi="Arial" w:cs="Arial"/>
          <w:b/>
          <w:sz w:val="24"/>
          <w:szCs w:val="24"/>
          <w:u w:val="single"/>
        </w:rPr>
      </w:pPr>
    </w:p>
    <w:p w:rsidR="00BA4343" w:rsidRPr="00711681" w:rsidRDefault="00BA4343" w:rsidP="00BA4343">
      <w:pPr>
        <w:ind w:left="3402" w:right="-1"/>
        <w:jc w:val="both"/>
        <w:rPr>
          <w:rFonts w:ascii="Arial" w:hAnsi="Arial" w:cs="Arial"/>
          <w:b/>
          <w:sz w:val="24"/>
          <w:szCs w:val="24"/>
          <w:u w:val="single"/>
        </w:rPr>
      </w:pPr>
      <w:r w:rsidRPr="00711681">
        <w:rPr>
          <w:rFonts w:ascii="Arial" w:hAnsi="Arial" w:cs="Arial"/>
          <w:b/>
          <w:sz w:val="24"/>
          <w:szCs w:val="24"/>
          <w:u w:val="single"/>
        </w:rPr>
        <w:t>SÓLIDA ADMINISTRADORA DE PORTAFOLIOS S.A. DE C.V. SOCIEDAD FINANCIERA DE OBJETO MÚLTIPLE, ENTIDAD REGULADA, GRUPO FINANCIERO BANORTE.</w:t>
      </w:r>
    </w:p>
    <w:p w:rsidR="00BA4343" w:rsidRPr="00711681" w:rsidRDefault="00BA4343" w:rsidP="00BA4343">
      <w:pPr>
        <w:ind w:left="3402" w:right="-1"/>
        <w:jc w:val="both"/>
        <w:rPr>
          <w:rFonts w:ascii="Arial" w:hAnsi="Arial" w:cs="Arial"/>
          <w:b/>
          <w:sz w:val="24"/>
          <w:szCs w:val="24"/>
          <w:u w:val="single"/>
        </w:rPr>
      </w:pPr>
    </w:p>
    <w:p w:rsidR="00BA4343" w:rsidRPr="00711681" w:rsidRDefault="00BA4343" w:rsidP="00BA4343">
      <w:pPr>
        <w:pStyle w:val="Ttulo3"/>
        <w:numPr>
          <w:ilvl w:val="0"/>
          <w:numId w:val="0"/>
        </w:numPr>
        <w:ind w:left="3402" w:right="-1"/>
        <w:jc w:val="both"/>
        <w:rPr>
          <w:rFonts w:cs="Arial"/>
          <w:szCs w:val="24"/>
          <w:u w:val="single"/>
        </w:rPr>
      </w:pPr>
      <w:r w:rsidRPr="00711681">
        <w:rPr>
          <w:rFonts w:cs="Arial"/>
          <w:szCs w:val="24"/>
          <w:u w:val="single"/>
        </w:rPr>
        <w:t>JUICIO CONTENCIOSO ADMINISTRATIVO</w:t>
      </w:r>
    </w:p>
    <w:p w:rsidR="00BA4343" w:rsidRPr="00EC59D6" w:rsidRDefault="00BA4343" w:rsidP="00BA4343">
      <w:pPr>
        <w:ind w:left="3402" w:right="-1"/>
        <w:jc w:val="both"/>
        <w:rPr>
          <w:rFonts w:ascii="Arial" w:hAnsi="Arial" w:cs="Arial"/>
          <w:b/>
          <w:sz w:val="24"/>
          <w:szCs w:val="24"/>
        </w:rPr>
      </w:pPr>
    </w:p>
    <w:p w:rsidR="00BA4343" w:rsidRPr="00EC59D6" w:rsidRDefault="00BA4343" w:rsidP="00BA4343">
      <w:pPr>
        <w:ind w:left="3402" w:right="-1"/>
        <w:jc w:val="both"/>
        <w:rPr>
          <w:rFonts w:ascii="Arial" w:hAnsi="Arial" w:cs="Arial"/>
          <w:b/>
          <w:sz w:val="24"/>
          <w:szCs w:val="24"/>
        </w:rPr>
      </w:pPr>
      <w:r w:rsidRPr="00EC59D6">
        <w:rPr>
          <w:rFonts w:ascii="Arial" w:hAnsi="Arial" w:cs="Arial"/>
          <w:b/>
          <w:sz w:val="24"/>
          <w:szCs w:val="24"/>
        </w:rPr>
        <w:t>Expediente.- II-71104/2014</w:t>
      </w:r>
    </w:p>
    <w:p w:rsidR="00BA4343" w:rsidRDefault="00BA4343" w:rsidP="00BA4343">
      <w:pPr>
        <w:ind w:left="3402"/>
        <w:jc w:val="both"/>
        <w:rPr>
          <w:rFonts w:ascii="Arial" w:hAnsi="Arial" w:cs="Arial"/>
          <w:sz w:val="24"/>
          <w:szCs w:val="24"/>
        </w:rPr>
      </w:pPr>
    </w:p>
    <w:p w:rsidR="00BA4343" w:rsidRPr="00711681" w:rsidRDefault="00BA4343" w:rsidP="00BA4343">
      <w:pPr>
        <w:rPr>
          <w:rFonts w:ascii="Arial" w:hAnsi="Arial" w:cs="Arial"/>
          <w:b/>
          <w:sz w:val="24"/>
          <w:szCs w:val="24"/>
        </w:rPr>
      </w:pPr>
    </w:p>
    <w:p w:rsidR="00BA4343" w:rsidRPr="00711681" w:rsidRDefault="00BA4343" w:rsidP="00BA4343">
      <w:pPr>
        <w:rPr>
          <w:rFonts w:ascii="Arial" w:hAnsi="Arial" w:cs="Arial"/>
          <w:sz w:val="24"/>
          <w:szCs w:val="24"/>
        </w:rPr>
      </w:pPr>
    </w:p>
    <w:p w:rsidR="00BA4343" w:rsidRPr="00711681" w:rsidRDefault="00BA4343" w:rsidP="00BA4343">
      <w:pPr>
        <w:tabs>
          <w:tab w:val="left" w:pos="6237"/>
        </w:tabs>
        <w:ind w:right="3260"/>
        <w:jc w:val="both"/>
        <w:rPr>
          <w:rFonts w:ascii="Arial" w:hAnsi="Arial" w:cs="Arial"/>
          <w:b/>
          <w:sz w:val="24"/>
          <w:szCs w:val="24"/>
        </w:rPr>
      </w:pPr>
      <w:r w:rsidRPr="00711681">
        <w:rPr>
          <w:rFonts w:ascii="Arial" w:hAnsi="Arial" w:cs="Arial"/>
          <w:b/>
          <w:sz w:val="24"/>
          <w:szCs w:val="24"/>
        </w:rPr>
        <w:t xml:space="preserve">C. MAGISTRADO INSTRUCTOR DE </w:t>
      </w:r>
      <w:smartTag w:uri="urn:schemas-microsoft-com:office:smarttags" w:element="PersonName">
        <w:smartTagPr>
          <w:attr w:name="ProductID" w:val="LA SEGUNDA SALA"/>
        </w:smartTagPr>
        <w:r w:rsidRPr="00711681">
          <w:rPr>
            <w:rFonts w:ascii="Arial" w:hAnsi="Arial" w:cs="Arial"/>
            <w:b/>
            <w:sz w:val="24"/>
            <w:szCs w:val="24"/>
          </w:rPr>
          <w:t>LA</w:t>
        </w:r>
        <w:r>
          <w:rPr>
            <w:rFonts w:ascii="Arial" w:hAnsi="Arial" w:cs="Arial"/>
            <w:b/>
            <w:sz w:val="24"/>
            <w:szCs w:val="24"/>
          </w:rPr>
          <w:t xml:space="preserve"> SEGUNDA</w:t>
        </w:r>
        <w:r w:rsidRPr="00711681">
          <w:rPr>
            <w:rFonts w:ascii="Arial" w:hAnsi="Arial" w:cs="Arial"/>
            <w:b/>
            <w:sz w:val="24"/>
            <w:szCs w:val="24"/>
          </w:rPr>
          <w:t xml:space="preserve"> SALA</w:t>
        </w:r>
      </w:smartTag>
      <w:r>
        <w:rPr>
          <w:rFonts w:ascii="Arial" w:hAnsi="Arial" w:cs="Arial"/>
          <w:b/>
          <w:sz w:val="24"/>
          <w:szCs w:val="24"/>
        </w:rPr>
        <w:t xml:space="preserve"> ORDINARIA</w:t>
      </w:r>
      <w:r w:rsidRPr="00711681">
        <w:rPr>
          <w:rFonts w:ascii="Arial" w:hAnsi="Arial" w:cs="Arial"/>
          <w:b/>
          <w:sz w:val="24"/>
          <w:szCs w:val="24"/>
        </w:rPr>
        <w:t>,</w:t>
      </w:r>
      <w:r>
        <w:rPr>
          <w:rFonts w:ascii="Arial" w:hAnsi="Arial" w:cs="Arial"/>
          <w:b/>
          <w:sz w:val="24"/>
          <w:szCs w:val="24"/>
        </w:rPr>
        <w:t xml:space="preserve"> PONENCIA 4,</w:t>
      </w:r>
      <w:r w:rsidRPr="00711681">
        <w:rPr>
          <w:rFonts w:ascii="Arial" w:hAnsi="Arial" w:cs="Arial"/>
          <w:b/>
          <w:sz w:val="24"/>
          <w:szCs w:val="24"/>
        </w:rPr>
        <w:t xml:space="preserve"> DEL TRIBUNAL DE LO CONTENCIOSO ADMINISTRATIVO DEL DISTRITO FEDERAL.</w:t>
      </w:r>
    </w:p>
    <w:p w:rsidR="00BA4343" w:rsidRPr="00711681" w:rsidRDefault="00BA4343" w:rsidP="00BA4343">
      <w:pPr>
        <w:ind w:right="4677"/>
        <w:jc w:val="both"/>
        <w:rPr>
          <w:rFonts w:ascii="Arial" w:hAnsi="Arial" w:cs="Arial"/>
          <w:b/>
          <w:smallCaps/>
          <w:sz w:val="24"/>
          <w:szCs w:val="24"/>
        </w:rPr>
      </w:pPr>
      <w:r w:rsidRPr="00711681">
        <w:rPr>
          <w:rFonts w:ascii="Arial" w:hAnsi="Arial" w:cs="Arial"/>
          <w:b/>
          <w:smallCaps/>
          <w:sz w:val="24"/>
          <w:szCs w:val="24"/>
        </w:rPr>
        <w:t xml:space="preserve">Av. Insurgentes Sur N° 825, Col. Nápoles, </w:t>
      </w:r>
      <w:proofErr w:type="spellStart"/>
      <w:r w:rsidRPr="00711681">
        <w:rPr>
          <w:rFonts w:ascii="Arial" w:hAnsi="Arial" w:cs="Arial"/>
          <w:b/>
          <w:smallCaps/>
          <w:sz w:val="24"/>
          <w:szCs w:val="24"/>
        </w:rPr>
        <w:t>Deleg</w:t>
      </w:r>
      <w:proofErr w:type="spellEnd"/>
      <w:r w:rsidRPr="00711681">
        <w:rPr>
          <w:rFonts w:ascii="Arial" w:hAnsi="Arial" w:cs="Arial"/>
          <w:b/>
          <w:smallCaps/>
          <w:sz w:val="24"/>
          <w:szCs w:val="24"/>
        </w:rPr>
        <w:t xml:space="preserve">. Benito Juárez, C.P. 03810. </w:t>
      </w:r>
    </w:p>
    <w:p w:rsidR="00BA4343" w:rsidRDefault="00BA4343" w:rsidP="00BA4343">
      <w:pPr>
        <w:ind w:right="4677"/>
        <w:jc w:val="both"/>
        <w:rPr>
          <w:rFonts w:ascii="Arial" w:hAnsi="Arial" w:cs="Arial"/>
          <w:b/>
          <w:sz w:val="24"/>
          <w:szCs w:val="24"/>
        </w:rPr>
      </w:pPr>
    </w:p>
    <w:p w:rsidR="00BA4343" w:rsidRPr="00711681" w:rsidRDefault="00BA4343" w:rsidP="00BA4343">
      <w:pPr>
        <w:ind w:right="4677"/>
        <w:jc w:val="both"/>
        <w:rPr>
          <w:rFonts w:ascii="Arial" w:hAnsi="Arial" w:cs="Arial"/>
          <w:b/>
          <w:sz w:val="24"/>
          <w:szCs w:val="24"/>
        </w:rPr>
      </w:pPr>
    </w:p>
    <w:p w:rsidR="00BA4343" w:rsidRDefault="00BA4343" w:rsidP="00BA4343">
      <w:pPr>
        <w:ind w:firstLine="708"/>
        <w:jc w:val="both"/>
        <w:rPr>
          <w:rFonts w:ascii="Arial" w:hAnsi="Arial" w:cs="Arial"/>
          <w:sz w:val="24"/>
          <w:szCs w:val="24"/>
        </w:rPr>
      </w:pPr>
      <w:r w:rsidRPr="00711681">
        <w:rPr>
          <w:rFonts w:ascii="Arial" w:hAnsi="Arial" w:cs="Arial"/>
          <w:b/>
          <w:sz w:val="24"/>
          <w:szCs w:val="24"/>
        </w:rPr>
        <w:t xml:space="preserve">JOSÉ FERNANDO BETANCOURT CERVERA, </w:t>
      </w:r>
      <w:r w:rsidRPr="00711681">
        <w:rPr>
          <w:rFonts w:ascii="Arial" w:hAnsi="Arial" w:cs="Arial"/>
          <w:sz w:val="24"/>
          <w:szCs w:val="24"/>
        </w:rPr>
        <w:t>en mi carácter de Apoderado Legal de Sólida Administradora de Portafolios S.A. de C.V. Sociedad Financiera de Objeto Múltiple, Entidad Regulada, Grupo Financiero Banorte, personalidad que</w:t>
      </w:r>
      <w:r>
        <w:rPr>
          <w:rFonts w:ascii="Arial" w:hAnsi="Arial" w:cs="Arial"/>
          <w:sz w:val="24"/>
          <w:szCs w:val="24"/>
        </w:rPr>
        <w:t xml:space="preserve"> tengo debidamente acreditada y reconocida en los autos del juicio al rubro citado, ante Usted con el debido respeto comparezco para exponer:</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Por medio del presente escrito, estando en tiempo y forma hábil vengo a desahogar las prevenciones formuladas mediante proveído de fecha 11 de noviembre de 2014, en los siguientes términos:</w:t>
      </w:r>
    </w:p>
    <w:p w:rsidR="00BA4343" w:rsidRPr="00F26EBF" w:rsidRDefault="00BA4343" w:rsidP="00BA4343">
      <w:pPr>
        <w:ind w:firstLine="708"/>
        <w:jc w:val="both"/>
        <w:rPr>
          <w:rFonts w:ascii="Arial" w:hAnsi="Arial" w:cs="Arial"/>
          <w:b/>
          <w:sz w:val="24"/>
          <w:szCs w:val="24"/>
        </w:rPr>
      </w:pPr>
    </w:p>
    <w:p w:rsidR="00BA4343" w:rsidRDefault="00BA4343" w:rsidP="00BA4343">
      <w:pPr>
        <w:ind w:firstLine="708"/>
        <w:jc w:val="both"/>
        <w:rPr>
          <w:rFonts w:ascii="Arial" w:hAnsi="Arial" w:cs="Arial"/>
          <w:sz w:val="24"/>
          <w:szCs w:val="24"/>
        </w:rPr>
      </w:pPr>
      <w:r w:rsidRPr="00F26EBF">
        <w:rPr>
          <w:rFonts w:ascii="Arial" w:hAnsi="Arial" w:cs="Arial"/>
          <w:b/>
          <w:sz w:val="24"/>
          <w:szCs w:val="24"/>
        </w:rPr>
        <w:t>1.-</w:t>
      </w:r>
      <w:r>
        <w:rPr>
          <w:rFonts w:ascii="Arial" w:hAnsi="Arial" w:cs="Arial"/>
          <w:sz w:val="24"/>
          <w:szCs w:val="24"/>
        </w:rPr>
        <w:t xml:space="preserve"> Respecto a la primer prevención formulada por usted C. Magistrado, referente a aclarar con precisión cual es el documento que contiene el acto impugnado y en su caso se exhiba en original o en copia certificada, me permito manifestar lo siguiente:</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u w:val="single"/>
        </w:rPr>
      </w:pPr>
      <w:r w:rsidRPr="006E2A4E">
        <w:rPr>
          <w:rFonts w:ascii="Arial" w:hAnsi="Arial" w:cs="Arial"/>
          <w:sz w:val="24"/>
          <w:szCs w:val="24"/>
        </w:rPr>
        <w:t>Tal y como se desprende del escrito inicial de demanda,</w:t>
      </w:r>
      <w:r>
        <w:rPr>
          <w:rFonts w:ascii="Arial" w:hAnsi="Arial" w:cs="Arial"/>
          <w:sz w:val="24"/>
          <w:szCs w:val="24"/>
        </w:rPr>
        <w:t xml:space="preserve"> en el mismo</w:t>
      </w:r>
      <w:r w:rsidRPr="006E2A4E">
        <w:rPr>
          <w:rFonts w:ascii="Arial" w:hAnsi="Arial" w:cs="Arial"/>
          <w:sz w:val="24"/>
          <w:szCs w:val="24"/>
        </w:rPr>
        <w:t xml:space="preserve"> se mencionó que mi representada </w:t>
      </w:r>
      <w:r w:rsidRPr="006E2A4E">
        <w:rPr>
          <w:rFonts w:ascii="Arial" w:hAnsi="Arial" w:cs="Arial"/>
          <w:b/>
          <w:sz w:val="24"/>
          <w:szCs w:val="24"/>
          <w:u w:val="single"/>
        </w:rPr>
        <w:t>DESCONOCE el acto o resolución administrativa</w:t>
      </w:r>
      <w:r>
        <w:rPr>
          <w:rFonts w:ascii="Arial" w:hAnsi="Arial" w:cs="Arial"/>
          <w:b/>
          <w:sz w:val="24"/>
          <w:szCs w:val="24"/>
          <w:u w:val="single"/>
        </w:rPr>
        <w:t xml:space="preserve"> que se combate en el presente juicio y</w:t>
      </w:r>
      <w:r w:rsidRPr="006E2A4E">
        <w:rPr>
          <w:rFonts w:ascii="Arial" w:hAnsi="Arial" w:cs="Arial"/>
          <w:b/>
          <w:sz w:val="24"/>
          <w:szCs w:val="24"/>
          <w:u w:val="single"/>
        </w:rPr>
        <w:t xml:space="preserve"> que en el caso concreto</w:t>
      </w:r>
      <w:r>
        <w:rPr>
          <w:rFonts w:ascii="Arial" w:hAnsi="Arial" w:cs="Arial"/>
          <w:b/>
          <w:sz w:val="24"/>
          <w:szCs w:val="24"/>
          <w:u w:val="single"/>
        </w:rPr>
        <w:t xml:space="preserve"> mi poderdante atribuye su emisión y ejecución</w:t>
      </w:r>
      <w:r w:rsidRPr="006E2A4E">
        <w:rPr>
          <w:rFonts w:ascii="Arial" w:hAnsi="Arial" w:cs="Arial"/>
          <w:b/>
          <w:sz w:val="24"/>
          <w:szCs w:val="24"/>
          <w:u w:val="single"/>
        </w:rPr>
        <w:t xml:space="preserve"> a las autoridades señaladas como demandadas</w:t>
      </w:r>
      <w:r>
        <w:rPr>
          <w:rFonts w:ascii="Arial" w:hAnsi="Arial" w:cs="Arial"/>
          <w:b/>
          <w:sz w:val="24"/>
          <w:szCs w:val="24"/>
          <w:u w:val="single"/>
        </w:rPr>
        <w:t xml:space="preserve"> en el escrito inicial, y por ende, mi representada no cuenta con ningún documento en el que contenga el acto impugnado, ya que al desconocerlo es evidente que mi poderdante no puede tener copia del mismo</w:t>
      </w:r>
      <w:r w:rsidRPr="006E2A4E">
        <w:rPr>
          <w:rFonts w:ascii="Arial" w:hAnsi="Arial" w:cs="Arial"/>
          <w:sz w:val="24"/>
          <w:szCs w:val="24"/>
        </w:rPr>
        <w:t xml:space="preserve">; recalcando que tal y como lo dispone el artículo 88 fracción II de </w:t>
      </w:r>
      <w:smartTag w:uri="urn:schemas-microsoft-com:office:smarttags" w:element="PersonName">
        <w:smartTagPr>
          <w:attr w:name="ProductID" w:val="la Ley Orgánica"/>
        </w:smartTagPr>
        <w:r w:rsidRPr="006E2A4E">
          <w:rPr>
            <w:rFonts w:ascii="Arial" w:hAnsi="Arial" w:cs="Arial"/>
            <w:sz w:val="24"/>
            <w:szCs w:val="24"/>
          </w:rPr>
          <w:t>la Ley Orgánica</w:t>
        </w:r>
      </w:smartTag>
      <w:r w:rsidRPr="006E2A4E">
        <w:rPr>
          <w:rFonts w:ascii="Arial" w:hAnsi="Arial" w:cs="Arial"/>
          <w:sz w:val="24"/>
          <w:szCs w:val="24"/>
        </w:rPr>
        <w:t xml:space="preserve"> del Tribunal de lo Contenciosos Administrativo del Distrito Federal, </w:t>
      </w:r>
      <w:r w:rsidRPr="006E2A4E">
        <w:rPr>
          <w:rFonts w:ascii="Arial" w:hAnsi="Arial" w:cs="Arial"/>
          <w:sz w:val="24"/>
          <w:szCs w:val="24"/>
          <w:u w:val="single"/>
        </w:rPr>
        <w:t>si se desconoce el acto administrativo que se impugna, así se referirá en la demanda y en consecuencia, la demandada al dar contestación a la demanda, deberá de exhibir constancias del acto administrativo y de su debida y legal notificación, mismos que podrán ser combatidos en este caso por mi representada mediante la ampliación de demanda.</w:t>
      </w:r>
    </w:p>
    <w:p w:rsidR="00BA4343" w:rsidRDefault="00BA4343" w:rsidP="00BA4343">
      <w:pPr>
        <w:ind w:firstLine="708"/>
        <w:jc w:val="both"/>
        <w:rPr>
          <w:rFonts w:ascii="Arial" w:hAnsi="Arial" w:cs="Arial"/>
          <w:sz w:val="24"/>
          <w:szCs w:val="24"/>
          <w:u w:val="single"/>
        </w:rPr>
      </w:pPr>
    </w:p>
    <w:p w:rsidR="00BA4343" w:rsidRPr="006E2A4E" w:rsidRDefault="00BA4343" w:rsidP="00BA4343">
      <w:pPr>
        <w:ind w:firstLine="708"/>
        <w:jc w:val="both"/>
        <w:rPr>
          <w:rFonts w:ascii="Arial" w:hAnsi="Arial" w:cs="Arial"/>
          <w:sz w:val="24"/>
          <w:szCs w:val="24"/>
        </w:rPr>
      </w:pPr>
      <w:r>
        <w:rPr>
          <w:rFonts w:ascii="Arial" w:hAnsi="Arial" w:cs="Arial"/>
          <w:sz w:val="24"/>
          <w:szCs w:val="24"/>
        </w:rPr>
        <w:t>Por lo anterior, se solicita a ésta H. Sala, se requiera a las autoridades señaladas como demandadas, con el apercibimiento de ley, a efecto de que a más tardar al dar contestación a su demanda exhiban ante este Tribunal, las constancias del acto administrativo y sus debidas constancias de notificación, a efecto de que mi poderdante este en posibilidades de combatir los mismos.</w:t>
      </w:r>
    </w:p>
    <w:p w:rsidR="00BA4343" w:rsidRDefault="00BA4343" w:rsidP="00BA4343">
      <w:pPr>
        <w:ind w:firstLine="708"/>
        <w:jc w:val="both"/>
        <w:rPr>
          <w:rFonts w:ascii="Arial" w:hAnsi="Arial" w:cs="Arial"/>
          <w:sz w:val="24"/>
          <w:szCs w:val="24"/>
        </w:rPr>
      </w:pPr>
    </w:p>
    <w:p w:rsidR="00BA4343" w:rsidRPr="009176D4" w:rsidRDefault="00BA4343" w:rsidP="00BA4343">
      <w:pPr>
        <w:ind w:firstLine="708"/>
        <w:jc w:val="both"/>
        <w:rPr>
          <w:rFonts w:ascii="Arial" w:hAnsi="Arial" w:cs="Arial"/>
          <w:sz w:val="24"/>
          <w:szCs w:val="24"/>
        </w:rPr>
      </w:pPr>
      <w:r w:rsidRPr="009176D4">
        <w:rPr>
          <w:rFonts w:ascii="Arial" w:hAnsi="Arial" w:cs="Arial"/>
          <w:sz w:val="24"/>
          <w:szCs w:val="24"/>
        </w:rPr>
        <w:lastRenderedPageBreak/>
        <w:t xml:space="preserve">Lo anterior, en virtud de que así se precisó en la demanda inicial, siendo que se atribuye a las autoridades señaladas como demandadas, la resolución, acuerdo, decreto o cualquier otro documento que haya ordenado o concedido la cancelación, revocación, caducidad, extinción, anulación, rescisión y/o vencimiento del asiento registral de la hipoteca que más adelante se menciona y/o cancelación, revocación, caducidad, extinción, anulación, rescisión y/o vencimiento de la inscripción de la garantía real consistente en hipoteca en primer lugar y grado de preferencia, constituida a favor de BANCA SERFIN S.A. INSTITUCIÓN DE BANCA MÚLTIPLE, GRUPO FINANCIERO SERFIN, HOY SU CESIONARIA SÓLIDA ADMINISTRADORA DE PORTAFOLIOS S.A. DE C.V., ACTUALMENTE SÓLIDA ADMINISTRADORA DE PORTAFOLIOS S.A. DE C.V. SOCIEDAD FINANCIERA DE OBJETO MÚLTIPLE, ENTIDAD REGULADA, GRUPO FINANCIERO BANORTE, sobre el inmueble referido en la demanda inicial; así como de cualquier procedimiento administrativo que se haya llevado para llegar a la cancelación, revocación, caducidad, extinción, anulación, rescisión y/o vencimiento del asiento registral de la hipoteca en cita, y/o cancelación, revocación, caducidad, extinción, anulación, rescisión y/o vencimiento de la inscripción de la garantía real consistente en hipoteca antes referida. </w:t>
      </w:r>
    </w:p>
    <w:p w:rsidR="00BA4343" w:rsidRPr="00F814DD"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sidRPr="00F814DD">
        <w:rPr>
          <w:rFonts w:ascii="Arial" w:hAnsi="Arial" w:cs="Arial"/>
          <w:sz w:val="24"/>
          <w:szCs w:val="24"/>
        </w:rPr>
        <w:t xml:space="preserve">En este sentido es de suma importancia recalcar, que tal y como se desprende y acredita con el Certificado de Libertad de Existencia o Inexistencia de Gravámenes, Limitaciones de Dominio y Anotaciones Preventivas único, de fecha 14 de Octubre de 2014 por </w:t>
      </w:r>
      <w:smartTag w:uri="urn:schemas-microsoft-com:office:smarttags" w:element="PersonName">
        <w:smartTagPr>
          <w:attr w:name="ProductID" w:val="la Dirección"/>
        </w:smartTagPr>
        <w:r w:rsidRPr="00F814DD">
          <w:rPr>
            <w:rFonts w:ascii="Arial" w:hAnsi="Arial" w:cs="Arial"/>
            <w:sz w:val="24"/>
            <w:szCs w:val="24"/>
          </w:rPr>
          <w:t>la Dirección</w:t>
        </w:r>
      </w:smartTag>
      <w:r w:rsidRPr="00F814DD">
        <w:rPr>
          <w:rFonts w:ascii="Arial" w:hAnsi="Arial" w:cs="Arial"/>
          <w:sz w:val="24"/>
          <w:szCs w:val="24"/>
        </w:rPr>
        <w:t xml:space="preserve"> de Acervos Registrales y Certificados del Registro Público de </w:t>
      </w:r>
      <w:smartTag w:uri="urn:schemas-microsoft-com:office:smarttags" w:element="PersonName">
        <w:smartTagPr>
          <w:attr w:name="ProductID" w:val="la Propiedad"/>
        </w:smartTagPr>
        <w:r w:rsidRPr="00F814DD">
          <w:rPr>
            <w:rFonts w:ascii="Arial" w:hAnsi="Arial" w:cs="Arial"/>
            <w:sz w:val="24"/>
            <w:szCs w:val="24"/>
          </w:rPr>
          <w:t>la Propiedad</w:t>
        </w:r>
      </w:smartTag>
      <w:r w:rsidRPr="00F814DD">
        <w:rPr>
          <w:rFonts w:ascii="Arial" w:hAnsi="Arial" w:cs="Arial"/>
          <w:sz w:val="24"/>
          <w:szCs w:val="24"/>
        </w:rPr>
        <w:t xml:space="preserve"> y del Comercio del Distrito Federal, </w:t>
      </w:r>
      <w:r w:rsidRPr="00F814DD">
        <w:rPr>
          <w:rFonts w:ascii="Arial" w:hAnsi="Arial" w:cs="Arial"/>
          <w:b/>
          <w:sz w:val="24"/>
          <w:szCs w:val="24"/>
          <w:u w:val="single"/>
        </w:rPr>
        <w:t>mismo que obra a foja 186 de autos</w:t>
      </w:r>
      <w:r w:rsidRPr="00F814DD">
        <w:rPr>
          <w:rFonts w:ascii="Arial" w:hAnsi="Arial" w:cs="Arial"/>
          <w:sz w:val="24"/>
          <w:szCs w:val="24"/>
        </w:rPr>
        <w:t xml:space="preserve">, del mismo se observa, en específico en el apartado marcado con el número romano IV, que </w:t>
      </w:r>
      <w:r w:rsidRPr="00B654B7">
        <w:rPr>
          <w:rFonts w:ascii="Arial" w:hAnsi="Arial" w:cs="Arial"/>
          <w:i/>
          <w:sz w:val="24"/>
          <w:szCs w:val="24"/>
        </w:rPr>
        <w:t>NO CONSTAN GRAVÁMENES</w:t>
      </w:r>
      <w:r w:rsidRPr="00F814DD">
        <w:rPr>
          <w:rFonts w:ascii="Arial" w:hAnsi="Arial" w:cs="Arial"/>
          <w:sz w:val="24"/>
          <w:szCs w:val="24"/>
        </w:rPr>
        <w:t xml:space="preserve"> sobre el inmueb</w:t>
      </w:r>
      <w:r>
        <w:rPr>
          <w:rFonts w:ascii="Arial" w:hAnsi="Arial" w:cs="Arial"/>
          <w:sz w:val="24"/>
          <w:szCs w:val="24"/>
        </w:rPr>
        <w:t xml:space="preserve">le descrito en dicho Folio Real, esto es, que actualmente no existe inscrita la hipoteca constituida a favor de mi representada, lo que evidencia que de forma ilegal, contraria a derecho y sin ser mi representada oída, vencida, ni notificada, se llevó a cabo </w:t>
      </w:r>
      <w:r w:rsidRPr="00A25939">
        <w:rPr>
          <w:rFonts w:ascii="Arial" w:hAnsi="Arial" w:cs="Arial"/>
          <w:sz w:val="24"/>
          <w:szCs w:val="24"/>
        </w:rPr>
        <w:t>la cancelación, revocación, caducidad, extinción, anulación, rescisión y/o vencimiento del asiento registral de la hipoteca referida en la demanda inicial, y/o cancelación, revocación, caducidad, extinción, anulación, rescisión y/o vencimiento de la inscripción de la hipoteca en comento.</w:t>
      </w:r>
    </w:p>
    <w:p w:rsidR="00BA4343" w:rsidRDefault="00BA4343" w:rsidP="00BA4343">
      <w:pPr>
        <w:ind w:firstLine="708"/>
        <w:jc w:val="both"/>
        <w:rPr>
          <w:rFonts w:ascii="Arial" w:hAnsi="Arial" w:cs="Arial"/>
          <w:sz w:val="24"/>
          <w:szCs w:val="24"/>
        </w:rPr>
      </w:pPr>
    </w:p>
    <w:p w:rsidR="00BA4343" w:rsidRPr="00F26EBF" w:rsidRDefault="00BA4343" w:rsidP="00BA4343">
      <w:pPr>
        <w:ind w:firstLine="708"/>
        <w:jc w:val="both"/>
        <w:rPr>
          <w:rFonts w:ascii="Arial" w:hAnsi="Arial" w:cs="Arial"/>
          <w:b/>
          <w:sz w:val="24"/>
          <w:szCs w:val="24"/>
        </w:rPr>
      </w:pPr>
    </w:p>
    <w:p w:rsidR="00BA4343" w:rsidRDefault="00BA4343" w:rsidP="00BA4343">
      <w:pPr>
        <w:ind w:firstLine="708"/>
        <w:jc w:val="both"/>
        <w:rPr>
          <w:rFonts w:ascii="Arial" w:hAnsi="Arial" w:cs="Arial"/>
          <w:sz w:val="24"/>
          <w:szCs w:val="24"/>
        </w:rPr>
      </w:pPr>
      <w:r w:rsidRPr="00F26EBF">
        <w:rPr>
          <w:rFonts w:ascii="Arial" w:hAnsi="Arial" w:cs="Arial"/>
          <w:b/>
          <w:sz w:val="24"/>
          <w:szCs w:val="24"/>
        </w:rPr>
        <w:t>2.-</w:t>
      </w:r>
      <w:r>
        <w:rPr>
          <w:rFonts w:ascii="Arial" w:hAnsi="Arial" w:cs="Arial"/>
          <w:sz w:val="24"/>
          <w:szCs w:val="24"/>
        </w:rPr>
        <w:t xml:space="preserve"> Ahora bien, por lo que hace a la segunda prevención realizada en el auto de referencia, y que medularmente consiste en que si con el acto que se impugna, no acredita mi representada su interés legítimo, deberá de exhibir original o copia certificada de documento legal idóneo con el que acredite dicho interés; sobre el particular me permito manifestar lo siguiente:</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En primer término, mi representada acredita su interés y legitimación, con los documentos exhibidos en el escrito inicial de demanda, así como con el</w:t>
      </w:r>
      <w:r w:rsidRPr="00A25939">
        <w:rPr>
          <w:rFonts w:ascii="Arial" w:hAnsi="Arial" w:cs="Arial"/>
          <w:sz w:val="24"/>
          <w:szCs w:val="24"/>
        </w:rPr>
        <w:t xml:space="preserve"> </w:t>
      </w:r>
      <w:r w:rsidRPr="00F814DD">
        <w:rPr>
          <w:rFonts w:ascii="Arial" w:hAnsi="Arial" w:cs="Arial"/>
          <w:sz w:val="24"/>
          <w:szCs w:val="24"/>
        </w:rPr>
        <w:t xml:space="preserve">Certificado de Libertad de Existencia o Inexistencia de Gravámenes, Limitaciones de Dominio y Anotaciones Preventivas único, de fecha 14 de Octubre de 2014 por </w:t>
      </w:r>
      <w:smartTag w:uri="urn:schemas-microsoft-com:office:smarttags" w:element="PersonName">
        <w:smartTagPr>
          <w:attr w:name="ProductID" w:val="la Dirección"/>
        </w:smartTagPr>
        <w:r w:rsidRPr="00F814DD">
          <w:rPr>
            <w:rFonts w:ascii="Arial" w:hAnsi="Arial" w:cs="Arial"/>
            <w:sz w:val="24"/>
            <w:szCs w:val="24"/>
          </w:rPr>
          <w:t>la Dirección</w:t>
        </w:r>
      </w:smartTag>
      <w:r w:rsidRPr="00F814DD">
        <w:rPr>
          <w:rFonts w:ascii="Arial" w:hAnsi="Arial" w:cs="Arial"/>
          <w:sz w:val="24"/>
          <w:szCs w:val="24"/>
        </w:rPr>
        <w:t xml:space="preserve"> de Acervos Registrales y Certificados del Registro Público de </w:t>
      </w:r>
      <w:smartTag w:uri="urn:schemas-microsoft-com:office:smarttags" w:element="PersonName">
        <w:smartTagPr>
          <w:attr w:name="ProductID" w:val="la Propiedad"/>
        </w:smartTagPr>
        <w:r w:rsidRPr="00F814DD">
          <w:rPr>
            <w:rFonts w:ascii="Arial" w:hAnsi="Arial" w:cs="Arial"/>
            <w:sz w:val="24"/>
            <w:szCs w:val="24"/>
          </w:rPr>
          <w:t>la Propiedad</w:t>
        </w:r>
      </w:smartTag>
      <w:r w:rsidRPr="00F814DD">
        <w:rPr>
          <w:rFonts w:ascii="Arial" w:hAnsi="Arial" w:cs="Arial"/>
          <w:sz w:val="24"/>
          <w:szCs w:val="24"/>
        </w:rPr>
        <w:t xml:space="preserve"> y del Comercio del Distrito Federal, </w:t>
      </w:r>
      <w:r w:rsidRPr="00F814DD">
        <w:rPr>
          <w:rFonts w:ascii="Arial" w:hAnsi="Arial" w:cs="Arial"/>
          <w:b/>
          <w:sz w:val="24"/>
          <w:szCs w:val="24"/>
          <w:u w:val="single"/>
        </w:rPr>
        <w:t>mismo que obra a foja 186 de autos</w:t>
      </w:r>
      <w:r>
        <w:rPr>
          <w:rFonts w:ascii="Arial" w:hAnsi="Arial" w:cs="Arial"/>
          <w:sz w:val="24"/>
          <w:szCs w:val="24"/>
        </w:rPr>
        <w:t>.</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 xml:space="preserve">En efecto, mi poderdante acredita con el Certificado </w:t>
      </w:r>
      <w:r w:rsidRPr="00F814DD">
        <w:rPr>
          <w:rFonts w:ascii="Arial" w:hAnsi="Arial" w:cs="Arial"/>
          <w:sz w:val="24"/>
          <w:szCs w:val="24"/>
        </w:rPr>
        <w:t>de Libertad de Existencia o Inexistencia de Gravámenes, Limitaciones de Dominio y Anotaciones Preventivas único</w:t>
      </w:r>
      <w:r>
        <w:rPr>
          <w:rFonts w:ascii="Arial" w:hAnsi="Arial" w:cs="Arial"/>
          <w:sz w:val="24"/>
          <w:szCs w:val="24"/>
        </w:rPr>
        <w:t xml:space="preserve">, referido en el párrafo anterior, que a la fecha de expedición del mismo, </w:t>
      </w:r>
      <w:r w:rsidRPr="007B7213">
        <w:rPr>
          <w:rFonts w:ascii="Arial" w:hAnsi="Arial" w:cs="Arial"/>
          <w:b/>
          <w:sz w:val="24"/>
          <w:szCs w:val="24"/>
        </w:rPr>
        <w:t xml:space="preserve">NO SE ENCUENTRA INSCRITA </w:t>
      </w:r>
      <w:smartTag w:uri="urn:schemas-microsoft-com:office:smarttags" w:element="PersonName">
        <w:smartTagPr>
          <w:attr w:name="ProductID" w:val="LA HIPOTECA"/>
        </w:smartTagPr>
        <w:r w:rsidRPr="007B7213">
          <w:rPr>
            <w:rFonts w:ascii="Arial" w:hAnsi="Arial" w:cs="Arial"/>
            <w:b/>
            <w:sz w:val="24"/>
            <w:szCs w:val="24"/>
          </w:rPr>
          <w:t>LA HIPOTECA</w:t>
        </w:r>
      </w:smartTag>
      <w:r>
        <w:rPr>
          <w:rFonts w:ascii="Arial" w:hAnsi="Arial" w:cs="Arial"/>
          <w:sz w:val="24"/>
          <w:szCs w:val="24"/>
        </w:rPr>
        <w:t xml:space="preserve"> constituida a favor de Banca S</w:t>
      </w:r>
      <w:r w:rsidRPr="00A25939">
        <w:rPr>
          <w:rFonts w:ascii="Arial" w:hAnsi="Arial" w:cs="Arial"/>
          <w:sz w:val="24"/>
          <w:szCs w:val="24"/>
        </w:rPr>
        <w:t xml:space="preserve">erfin </w:t>
      </w:r>
      <w:r>
        <w:rPr>
          <w:rFonts w:ascii="Arial" w:hAnsi="Arial" w:cs="Arial"/>
          <w:sz w:val="24"/>
          <w:szCs w:val="24"/>
        </w:rPr>
        <w:t>S.A. I</w:t>
      </w:r>
      <w:r w:rsidRPr="00A25939">
        <w:rPr>
          <w:rFonts w:ascii="Arial" w:hAnsi="Arial" w:cs="Arial"/>
          <w:sz w:val="24"/>
          <w:szCs w:val="24"/>
        </w:rPr>
        <w:t>nstitución de</w:t>
      </w:r>
      <w:r>
        <w:rPr>
          <w:rFonts w:ascii="Arial" w:hAnsi="Arial" w:cs="Arial"/>
          <w:sz w:val="24"/>
          <w:szCs w:val="24"/>
        </w:rPr>
        <w:t xml:space="preserve"> Banca Múltiple, Grupo Financiero Serfin, hoy su cesionaria Sólida Administradora de P</w:t>
      </w:r>
      <w:r w:rsidRPr="00A25939">
        <w:rPr>
          <w:rFonts w:ascii="Arial" w:hAnsi="Arial" w:cs="Arial"/>
          <w:sz w:val="24"/>
          <w:szCs w:val="24"/>
        </w:rPr>
        <w:t xml:space="preserve">ortafolios </w:t>
      </w:r>
      <w:r>
        <w:rPr>
          <w:rFonts w:ascii="Arial" w:hAnsi="Arial" w:cs="Arial"/>
          <w:sz w:val="24"/>
          <w:szCs w:val="24"/>
        </w:rPr>
        <w:t>S.A.</w:t>
      </w:r>
      <w:r w:rsidRPr="00A25939">
        <w:rPr>
          <w:rFonts w:ascii="Arial" w:hAnsi="Arial" w:cs="Arial"/>
          <w:sz w:val="24"/>
          <w:szCs w:val="24"/>
        </w:rPr>
        <w:t xml:space="preserve"> de </w:t>
      </w:r>
      <w:r>
        <w:rPr>
          <w:rFonts w:ascii="Arial" w:hAnsi="Arial" w:cs="Arial"/>
          <w:sz w:val="24"/>
          <w:szCs w:val="24"/>
        </w:rPr>
        <w:t xml:space="preserve">C.V., </w:t>
      </w:r>
      <w:r w:rsidRPr="007B7213">
        <w:rPr>
          <w:rFonts w:ascii="Arial" w:hAnsi="Arial" w:cs="Arial"/>
          <w:b/>
          <w:sz w:val="24"/>
          <w:szCs w:val="24"/>
          <w:u w:val="single"/>
        </w:rPr>
        <w:t>actualmente</w:t>
      </w:r>
      <w:r>
        <w:rPr>
          <w:rFonts w:ascii="Arial" w:hAnsi="Arial" w:cs="Arial"/>
          <w:sz w:val="24"/>
          <w:szCs w:val="24"/>
        </w:rPr>
        <w:t xml:space="preserve"> Sólida Administradora de P</w:t>
      </w:r>
      <w:r w:rsidRPr="00A25939">
        <w:rPr>
          <w:rFonts w:ascii="Arial" w:hAnsi="Arial" w:cs="Arial"/>
          <w:sz w:val="24"/>
          <w:szCs w:val="24"/>
        </w:rPr>
        <w:t xml:space="preserve">ortafolios </w:t>
      </w:r>
      <w:r>
        <w:rPr>
          <w:rFonts w:ascii="Arial" w:hAnsi="Arial" w:cs="Arial"/>
          <w:sz w:val="24"/>
          <w:szCs w:val="24"/>
        </w:rPr>
        <w:t>S.A.</w:t>
      </w:r>
      <w:r w:rsidRPr="00A25939">
        <w:rPr>
          <w:rFonts w:ascii="Arial" w:hAnsi="Arial" w:cs="Arial"/>
          <w:sz w:val="24"/>
          <w:szCs w:val="24"/>
        </w:rPr>
        <w:t xml:space="preserve"> de </w:t>
      </w:r>
      <w:r>
        <w:rPr>
          <w:rFonts w:ascii="Arial" w:hAnsi="Arial" w:cs="Arial"/>
          <w:sz w:val="24"/>
          <w:szCs w:val="24"/>
        </w:rPr>
        <w:t>C.V. Sociedad Financiera de Objeto Múltiple, Entidad Regulada, Grupo financiero B</w:t>
      </w:r>
      <w:r w:rsidRPr="00A25939">
        <w:rPr>
          <w:rFonts w:ascii="Arial" w:hAnsi="Arial" w:cs="Arial"/>
          <w:sz w:val="24"/>
          <w:szCs w:val="24"/>
        </w:rPr>
        <w:t>anorte</w:t>
      </w:r>
      <w:r>
        <w:rPr>
          <w:rFonts w:ascii="Arial" w:hAnsi="Arial" w:cs="Arial"/>
          <w:sz w:val="24"/>
          <w:szCs w:val="24"/>
        </w:rPr>
        <w:t>.</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lastRenderedPageBreak/>
        <w:t xml:space="preserve">Por otra parte, si bien es cierto que la hipoteca fue constituida en favor de Banca Serfin S.A. Institución de Banca Múltiple, Grupo Financiero Serfin, tal y como se acredita con la copia de la escritura pública número 74,912, de fecha 15 de Junio de 1993, misma que obra en autos por haber sida exhibida en la demanda como ANEXO DOS (y que en su momento se exhibirá en copia certificada una vez que la misma me sea entregada por el Juzgado 53 Civil del D.F.), también lo es, que tal y como se mencionó y acreditó en la demanda inicial, dicha Institución Bancaria </w:t>
      </w:r>
      <w:r w:rsidRPr="007B7213">
        <w:rPr>
          <w:rFonts w:ascii="Arial" w:hAnsi="Arial" w:cs="Arial"/>
          <w:b/>
          <w:sz w:val="24"/>
          <w:szCs w:val="24"/>
        </w:rPr>
        <w:t>CEDIÓ el crédito e hipoteca de referencia</w:t>
      </w:r>
      <w:r>
        <w:rPr>
          <w:rFonts w:ascii="Arial" w:hAnsi="Arial" w:cs="Arial"/>
          <w:sz w:val="24"/>
          <w:szCs w:val="24"/>
        </w:rPr>
        <w:t xml:space="preserve"> a favor de Sólida Administradora de P</w:t>
      </w:r>
      <w:r w:rsidRPr="00A25939">
        <w:rPr>
          <w:rFonts w:ascii="Arial" w:hAnsi="Arial" w:cs="Arial"/>
          <w:sz w:val="24"/>
          <w:szCs w:val="24"/>
        </w:rPr>
        <w:t xml:space="preserve">ortafolios </w:t>
      </w:r>
      <w:r>
        <w:rPr>
          <w:rFonts w:ascii="Arial" w:hAnsi="Arial" w:cs="Arial"/>
          <w:sz w:val="24"/>
          <w:szCs w:val="24"/>
        </w:rPr>
        <w:t>S.A.</w:t>
      </w:r>
      <w:r w:rsidRPr="00A25939">
        <w:rPr>
          <w:rFonts w:ascii="Arial" w:hAnsi="Arial" w:cs="Arial"/>
          <w:sz w:val="24"/>
          <w:szCs w:val="24"/>
        </w:rPr>
        <w:t xml:space="preserve"> de </w:t>
      </w:r>
      <w:r>
        <w:rPr>
          <w:rFonts w:ascii="Arial" w:hAnsi="Arial" w:cs="Arial"/>
          <w:sz w:val="24"/>
          <w:szCs w:val="24"/>
        </w:rPr>
        <w:t>C.V., tal y como se acredita con la copia certificada del Instrumento Notarial número 47,092, de fecha 9 de Octubre de 2001, misma que obra en autos por haber sido exhibida en la demanda como ANEXO CUATRO.</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 xml:space="preserve">En este orden de ideas y mediante escritura pública número39,657, de fecha 10 de Mayo de 2013, misma que obra en autos por haber sido exhibida en la demanda inicial como ANEXOS CINCO y SEIS, </w:t>
      </w:r>
      <w:r w:rsidRPr="008672B6">
        <w:rPr>
          <w:rFonts w:ascii="Arial" w:hAnsi="Arial" w:cs="Arial"/>
          <w:sz w:val="24"/>
          <w:szCs w:val="24"/>
          <w:u w:val="single"/>
        </w:rPr>
        <w:t>Sólida Administradora de Portafolios S.A. de C.V.</w:t>
      </w:r>
      <w:r>
        <w:rPr>
          <w:rFonts w:ascii="Arial" w:hAnsi="Arial" w:cs="Arial"/>
          <w:sz w:val="24"/>
          <w:szCs w:val="24"/>
        </w:rPr>
        <w:t xml:space="preserve"> en su carácter de empresa </w:t>
      </w:r>
      <w:r w:rsidRPr="008672B6">
        <w:rPr>
          <w:rFonts w:ascii="Arial" w:hAnsi="Arial" w:cs="Arial"/>
          <w:b/>
          <w:sz w:val="24"/>
          <w:szCs w:val="24"/>
          <w:u w:val="single"/>
        </w:rPr>
        <w:t>Fusionada y que se extingue</w:t>
      </w:r>
      <w:r>
        <w:rPr>
          <w:rFonts w:ascii="Arial" w:hAnsi="Arial" w:cs="Arial"/>
          <w:sz w:val="24"/>
          <w:szCs w:val="24"/>
        </w:rPr>
        <w:t xml:space="preserve">, celebró con </w:t>
      </w:r>
      <w:r w:rsidRPr="008672B6">
        <w:rPr>
          <w:rFonts w:ascii="Arial" w:hAnsi="Arial" w:cs="Arial"/>
          <w:sz w:val="24"/>
          <w:szCs w:val="24"/>
          <w:u w:val="single"/>
        </w:rPr>
        <w:t>Ixe Soluciones S.A. de C.V. Sociedad Financiera de Objeto Múltiple, Entidad Regulada, Grupo Financiero Banorte</w:t>
      </w:r>
      <w:r>
        <w:rPr>
          <w:rFonts w:ascii="Arial" w:hAnsi="Arial" w:cs="Arial"/>
          <w:sz w:val="24"/>
          <w:szCs w:val="24"/>
        </w:rPr>
        <w:t xml:space="preserve">, ésta última en carácter de empresa </w:t>
      </w:r>
      <w:proofErr w:type="spellStart"/>
      <w:r w:rsidRPr="008672B6">
        <w:rPr>
          <w:rFonts w:ascii="Arial" w:hAnsi="Arial" w:cs="Arial"/>
          <w:b/>
          <w:sz w:val="24"/>
          <w:szCs w:val="24"/>
          <w:u w:val="single"/>
        </w:rPr>
        <w:t>Fusionante</w:t>
      </w:r>
      <w:proofErr w:type="spellEnd"/>
      <w:r w:rsidRPr="008672B6">
        <w:rPr>
          <w:rFonts w:ascii="Arial" w:hAnsi="Arial" w:cs="Arial"/>
          <w:b/>
          <w:sz w:val="24"/>
          <w:szCs w:val="24"/>
          <w:u w:val="single"/>
        </w:rPr>
        <w:t xml:space="preserve"> y que subsiste</w:t>
      </w:r>
      <w:r>
        <w:rPr>
          <w:rFonts w:ascii="Arial" w:hAnsi="Arial" w:cs="Arial"/>
          <w:sz w:val="24"/>
          <w:szCs w:val="24"/>
        </w:rPr>
        <w:t xml:space="preserve">, contrato de FUSIÓN, </w:t>
      </w:r>
      <w:r w:rsidRPr="008672B6">
        <w:rPr>
          <w:rFonts w:ascii="Arial" w:hAnsi="Arial" w:cs="Arial"/>
          <w:b/>
          <w:sz w:val="24"/>
          <w:szCs w:val="24"/>
          <w:u w:val="single"/>
        </w:rPr>
        <w:t>así como también se hizo constar el cambio de denominación social de ésta última (Ixe Soluciones), para quedar como Sólida Administradora de Portafolios S.A. de C.V. Sociedad Financiera de Objeto Múltiple, Entidad Regulada, Grupo Financiero Banorte</w:t>
      </w:r>
      <w:r>
        <w:rPr>
          <w:rFonts w:ascii="Arial" w:hAnsi="Arial" w:cs="Arial"/>
          <w:sz w:val="24"/>
          <w:szCs w:val="24"/>
        </w:rPr>
        <w:t xml:space="preserve">, motivo por el cual, </w:t>
      </w:r>
      <w:r w:rsidRPr="008672B6">
        <w:rPr>
          <w:rFonts w:ascii="Arial" w:hAnsi="Arial" w:cs="Arial"/>
          <w:b/>
          <w:sz w:val="24"/>
          <w:szCs w:val="24"/>
          <w:u w:val="single"/>
        </w:rPr>
        <w:t>a partir de esa fecha, Sólida Administradora de Portafolios S.A. de C.V. Sociedad Financiera de Objeto Múltiple, Entidad Regulada, Grupo Financiero Banorte, se volvió CAUSAHABIENTE UNIVERSAL de Sólida Administradora de Portafolios S.A. de C.V. y por ende, nueva titular de la hipoteca referida a lo largo de la demanda inicial</w:t>
      </w:r>
      <w:r>
        <w:rPr>
          <w:rFonts w:ascii="Arial" w:hAnsi="Arial" w:cs="Arial"/>
          <w:sz w:val="24"/>
          <w:szCs w:val="24"/>
        </w:rPr>
        <w:t>.</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Con lo anterior, queda plenamente acreditado el interés legítimo de mi representada, así como su legitimación para actuar en el presente juicio.</w:t>
      </w:r>
    </w:p>
    <w:p w:rsidR="00BA4343" w:rsidRDefault="00BA4343" w:rsidP="00BA4343">
      <w:pPr>
        <w:ind w:firstLine="708"/>
        <w:jc w:val="both"/>
        <w:rPr>
          <w:rFonts w:ascii="Arial" w:hAnsi="Arial" w:cs="Arial"/>
          <w:sz w:val="24"/>
          <w:szCs w:val="24"/>
        </w:rPr>
      </w:pPr>
    </w:p>
    <w:p w:rsidR="00BA4343" w:rsidRPr="00B654B7" w:rsidRDefault="00BA4343" w:rsidP="00BA4343">
      <w:pPr>
        <w:ind w:firstLine="708"/>
        <w:jc w:val="both"/>
        <w:rPr>
          <w:rFonts w:ascii="Arial" w:hAnsi="Arial" w:cs="Arial"/>
          <w:sz w:val="24"/>
          <w:szCs w:val="24"/>
        </w:rPr>
      </w:pPr>
      <w:r w:rsidRPr="00B654B7">
        <w:rPr>
          <w:rFonts w:ascii="Arial" w:hAnsi="Arial" w:cs="Arial"/>
          <w:b/>
          <w:sz w:val="24"/>
          <w:szCs w:val="24"/>
        </w:rPr>
        <w:t xml:space="preserve">3.- </w:t>
      </w:r>
      <w:r>
        <w:rPr>
          <w:rFonts w:ascii="Arial" w:hAnsi="Arial" w:cs="Arial"/>
          <w:sz w:val="24"/>
          <w:szCs w:val="24"/>
        </w:rPr>
        <w:t xml:space="preserve"> Finalmente respecto al tercer y último requerimiento, en este acto se acompañan copias suficientes del presente escrito para correr traslado a las autoridades demandadas.</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 xml:space="preserve">Por lo anteriormente expuesto, solicito a usted señor Magistrado, se sirva tener por desahogadas en tiempo y forma, las prevenciones formuladas a mi representada y en consecuencia, se sirva dictar el auto </w:t>
      </w:r>
      <w:proofErr w:type="spellStart"/>
      <w:r>
        <w:rPr>
          <w:rFonts w:ascii="Arial" w:hAnsi="Arial" w:cs="Arial"/>
          <w:sz w:val="24"/>
          <w:szCs w:val="24"/>
        </w:rPr>
        <w:t>admisorio</w:t>
      </w:r>
      <w:proofErr w:type="spellEnd"/>
      <w:r>
        <w:rPr>
          <w:rFonts w:ascii="Arial" w:hAnsi="Arial" w:cs="Arial"/>
          <w:sz w:val="24"/>
          <w:szCs w:val="24"/>
        </w:rPr>
        <w:t xml:space="preserve"> de demanda, ordenando se emplace a las autoridades demandadas, así como se les requiera para que a más tardar al dar contestación a la demanda, exhiban ante esta H. Sala, todas las constancias del acto y/o procedimiento administrativo que en este juicio se combate, a efecto de que mi representada con fundamento en lo dispuesto por el artículo 88 fracción II de la Ley Orgánica de este Tribunal, pueda combatir dichos actos mediante la ampliación de demanda que en su momento se formulara.</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Asimismo, solicito se sirva dejar sin efectos el apercibimiento decretado en proveído de fecha 11 de Noviembre de 2014, referente a las prevenciones que en este acto se desahogan, para los efectos legales a que haya lugar.</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t>Por último, manifiesto a esta Sala que adjunto al presente libelo, 7 copias de traslado del mismos, a efecto de que en su momento procesal oportuno, se le corra traslado a las demandadas al momento de emplazarlas a juicio, junto con los traslados exhibidos en la demanda inicial.</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Pr>
          <w:rFonts w:ascii="Arial" w:hAnsi="Arial" w:cs="Arial"/>
          <w:sz w:val="24"/>
          <w:szCs w:val="24"/>
        </w:rPr>
        <w:lastRenderedPageBreak/>
        <w:t>Por lo anteriormente expuesto y fundado,</w:t>
      </w:r>
    </w:p>
    <w:p w:rsidR="00BA4343" w:rsidRDefault="00BA4343" w:rsidP="00BA4343">
      <w:pPr>
        <w:jc w:val="both"/>
        <w:rPr>
          <w:rFonts w:ascii="Arial" w:hAnsi="Arial" w:cs="Arial"/>
          <w:sz w:val="24"/>
          <w:szCs w:val="24"/>
        </w:rPr>
      </w:pPr>
      <w:r w:rsidRPr="00410576">
        <w:rPr>
          <w:rFonts w:ascii="Arial" w:hAnsi="Arial" w:cs="Arial"/>
          <w:b/>
          <w:sz w:val="24"/>
          <w:szCs w:val="24"/>
        </w:rPr>
        <w:t>A USTED C. Magistrado Instructor</w:t>
      </w:r>
      <w:r>
        <w:rPr>
          <w:rFonts w:ascii="Arial" w:hAnsi="Arial" w:cs="Arial"/>
          <w:sz w:val="24"/>
          <w:szCs w:val="24"/>
        </w:rPr>
        <w:t>, atentamente solicito se sirva:</w:t>
      </w:r>
    </w:p>
    <w:p w:rsidR="00BA4343" w:rsidRDefault="00BA4343" w:rsidP="00BA4343">
      <w:pPr>
        <w:jc w:val="both"/>
        <w:rPr>
          <w:rFonts w:ascii="Arial" w:hAnsi="Arial" w:cs="Arial"/>
          <w:sz w:val="24"/>
          <w:szCs w:val="24"/>
        </w:rPr>
      </w:pPr>
    </w:p>
    <w:p w:rsidR="00BA4343" w:rsidRPr="00410576" w:rsidRDefault="00BA4343" w:rsidP="00BA4343">
      <w:pPr>
        <w:jc w:val="both"/>
        <w:rPr>
          <w:rFonts w:ascii="Arial" w:hAnsi="Arial" w:cs="Arial"/>
          <w:b/>
          <w:sz w:val="24"/>
          <w:szCs w:val="24"/>
        </w:rPr>
      </w:pPr>
    </w:p>
    <w:p w:rsidR="00BA4343" w:rsidRDefault="00BA4343" w:rsidP="00BA4343">
      <w:pPr>
        <w:jc w:val="both"/>
        <w:rPr>
          <w:rFonts w:ascii="Arial" w:hAnsi="Arial" w:cs="Arial"/>
          <w:sz w:val="24"/>
          <w:szCs w:val="24"/>
        </w:rPr>
      </w:pPr>
      <w:r w:rsidRPr="00410576">
        <w:rPr>
          <w:rFonts w:ascii="Arial" w:hAnsi="Arial" w:cs="Arial"/>
          <w:b/>
          <w:sz w:val="24"/>
          <w:szCs w:val="24"/>
        </w:rPr>
        <w:tab/>
      </w:r>
      <w:r>
        <w:rPr>
          <w:rFonts w:ascii="Arial" w:hAnsi="Arial" w:cs="Arial"/>
          <w:b/>
          <w:sz w:val="24"/>
          <w:szCs w:val="24"/>
        </w:rPr>
        <w:t>PRIMERO</w:t>
      </w:r>
      <w:r w:rsidRPr="00410576">
        <w:rPr>
          <w:rFonts w:ascii="Arial" w:hAnsi="Arial" w:cs="Arial"/>
          <w:b/>
          <w:sz w:val="24"/>
          <w:szCs w:val="24"/>
        </w:rPr>
        <w:t>.-</w:t>
      </w:r>
      <w:r>
        <w:rPr>
          <w:rFonts w:ascii="Arial" w:hAnsi="Arial" w:cs="Arial"/>
          <w:sz w:val="24"/>
          <w:szCs w:val="24"/>
        </w:rPr>
        <w:t xml:space="preserve"> Tenerme por presentado con la personalidad con la que me ostento, así como con las manifestaciones vertidas en el cuerpo del presente ocurso, acordando de conformidad lo solicitado.</w:t>
      </w:r>
    </w:p>
    <w:p w:rsidR="00BA4343" w:rsidRDefault="00BA4343" w:rsidP="00BA4343">
      <w:pPr>
        <w:jc w:val="both"/>
        <w:rPr>
          <w:rFonts w:ascii="Arial" w:hAnsi="Arial" w:cs="Arial"/>
          <w:sz w:val="24"/>
          <w:szCs w:val="24"/>
        </w:rPr>
      </w:pPr>
    </w:p>
    <w:p w:rsidR="00BA4343" w:rsidRDefault="00BA4343" w:rsidP="00BA4343">
      <w:pPr>
        <w:ind w:firstLine="708"/>
        <w:jc w:val="both"/>
        <w:rPr>
          <w:rFonts w:ascii="Arial" w:hAnsi="Arial" w:cs="Arial"/>
          <w:sz w:val="24"/>
          <w:szCs w:val="24"/>
        </w:rPr>
      </w:pPr>
      <w:r w:rsidRPr="0035722F">
        <w:rPr>
          <w:rFonts w:ascii="Arial" w:hAnsi="Arial" w:cs="Arial"/>
          <w:b/>
          <w:sz w:val="24"/>
          <w:szCs w:val="24"/>
        </w:rPr>
        <w:t>SEGUNDO</w:t>
      </w:r>
      <w:r>
        <w:rPr>
          <w:rFonts w:ascii="Arial" w:hAnsi="Arial" w:cs="Arial"/>
          <w:b/>
          <w:sz w:val="24"/>
          <w:szCs w:val="24"/>
        </w:rPr>
        <w:t xml:space="preserve">.- </w:t>
      </w:r>
      <w:r>
        <w:rPr>
          <w:rFonts w:ascii="Arial" w:hAnsi="Arial" w:cs="Arial"/>
          <w:sz w:val="24"/>
          <w:szCs w:val="24"/>
        </w:rPr>
        <w:t>Tener por cumplimentado en tiempo y forma los requerimientos formulados en el auto de fecha 11 de noviembre de 2014, dejando sin efectos los apercibiéndoos decretados en el mismo.</w:t>
      </w:r>
    </w:p>
    <w:p w:rsidR="00BA4343" w:rsidRDefault="00BA4343" w:rsidP="00BA4343">
      <w:pPr>
        <w:ind w:firstLine="708"/>
        <w:jc w:val="both"/>
        <w:rPr>
          <w:rFonts w:ascii="Arial" w:hAnsi="Arial" w:cs="Arial"/>
          <w:sz w:val="24"/>
          <w:szCs w:val="24"/>
        </w:rPr>
      </w:pPr>
    </w:p>
    <w:p w:rsidR="00BA4343" w:rsidRDefault="00BA4343" w:rsidP="00BA4343">
      <w:pPr>
        <w:ind w:firstLine="708"/>
        <w:jc w:val="both"/>
        <w:rPr>
          <w:rFonts w:ascii="Arial" w:hAnsi="Arial" w:cs="Arial"/>
          <w:sz w:val="24"/>
          <w:szCs w:val="24"/>
        </w:rPr>
      </w:pPr>
      <w:r w:rsidRPr="0035722F">
        <w:rPr>
          <w:rFonts w:ascii="Arial" w:hAnsi="Arial" w:cs="Arial"/>
          <w:b/>
          <w:sz w:val="24"/>
          <w:szCs w:val="24"/>
        </w:rPr>
        <w:t>TERCERO.-</w:t>
      </w:r>
      <w:r>
        <w:rPr>
          <w:rFonts w:ascii="Arial" w:hAnsi="Arial" w:cs="Arial"/>
          <w:sz w:val="24"/>
          <w:szCs w:val="24"/>
        </w:rPr>
        <w:t xml:space="preserve"> Admitir a trámite la demanda de nulidad presentada por mi representada.</w:t>
      </w:r>
    </w:p>
    <w:p w:rsidR="00BA4343" w:rsidRDefault="00BA4343" w:rsidP="00BA4343">
      <w:pPr>
        <w:ind w:firstLine="708"/>
        <w:jc w:val="both"/>
        <w:rPr>
          <w:rFonts w:ascii="Arial" w:hAnsi="Arial" w:cs="Arial"/>
          <w:sz w:val="24"/>
          <w:szCs w:val="24"/>
        </w:rPr>
      </w:pPr>
    </w:p>
    <w:p w:rsidR="00BA4343" w:rsidRPr="009176D4" w:rsidRDefault="00BA4343" w:rsidP="00BA4343">
      <w:pPr>
        <w:ind w:firstLine="708"/>
        <w:jc w:val="both"/>
        <w:rPr>
          <w:rFonts w:ascii="Arial" w:hAnsi="Arial" w:cs="Arial"/>
          <w:b/>
          <w:sz w:val="24"/>
          <w:szCs w:val="24"/>
        </w:rPr>
      </w:pPr>
      <w:r w:rsidRPr="009176D4">
        <w:rPr>
          <w:rFonts w:ascii="Arial" w:hAnsi="Arial" w:cs="Arial"/>
          <w:b/>
          <w:sz w:val="24"/>
          <w:szCs w:val="24"/>
        </w:rPr>
        <w:t>CUARTO.-</w:t>
      </w:r>
      <w:r>
        <w:rPr>
          <w:rFonts w:ascii="Arial" w:hAnsi="Arial" w:cs="Arial"/>
          <w:b/>
          <w:sz w:val="24"/>
          <w:szCs w:val="24"/>
        </w:rPr>
        <w:t xml:space="preserve">  </w:t>
      </w:r>
      <w:r w:rsidRPr="009176D4">
        <w:rPr>
          <w:rFonts w:ascii="Arial" w:hAnsi="Arial" w:cs="Arial"/>
          <w:sz w:val="24"/>
          <w:szCs w:val="24"/>
        </w:rPr>
        <w:t>Requerir a las autoridades demandadas, con el apercibimiento de ley, para que a más tardar al dar contestación a la demanda, exhiban constancias del acto administrativo y de su debida y legal notificación.</w:t>
      </w:r>
    </w:p>
    <w:p w:rsidR="00BA4343" w:rsidRDefault="00BA4343" w:rsidP="00BA4343">
      <w:pPr>
        <w:jc w:val="both"/>
        <w:rPr>
          <w:rFonts w:ascii="Arial" w:hAnsi="Arial" w:cs="Arial"/>
          <w:sz w:val="24"/>
          <w:szCs w:val="24"/>
        </w:rPr>
      </w:pPr>
    </w:p>
    <w:p w:rsidR="00BA4343" w:rsidRDefault="00BA4343" w:rsidP="00BA4343">
      <w:pPr>
        <w:jc w:val="both"/>
        <w:rPr>
          <w:rFonts w:ascii="Arial" w:hAnsi="Arial" w:cs="Arial"/>
          <w:sz w:val="24"/>
          <w:szCs w:val="24"/>
        </w:rPr>
      </w:pPr>
    </w:p>
    <w:p w:rsidR="00BA4343" w:rsidRPr="00410576" w:rsidRDefault="00BA4343" w:rsidP="00BA4343">
      <w:pPr>
        <w:jc w:val="center"/>
        <w:rPr>
          <w:rFonts w:ascii="Arial" w:hAnsi="Arial" w:cs="Arial"/>
          <w:b/>
          <w:sz w:val="24"/>
          <w:szCs w:val="24"/>
        </w:rPr>
      </w:pPr>
    </w:p>
    <w:p w:rsidR="00BA4343" w:rsidRPr="00410576" w:rsidRDefault="00BA4343" w:rsidP="00BA4343">
      <w:pPr>
        <w:jc w:val="center"/>
        <w:rPr>
          <w:rFonts w:ascii="Arial" w:hAnsi="Arial" w:cs="Arial"/>
          <w:b/>
          <w:sz w:val="24"/>
          <w:szCs w:val="24"/>
        </w:rPr>
      </w:pPr>
      <w:r w:rsidRPr="00410576">
        <w:rPr>
          <w:rFonts w:ascii="Arial" w:hAnsi="Arial" w:cs="Arial"/>
          <w:b/>
          <w:sz w:val="24"/>
          <w:szCs w:val="24"/>
        </w:rPr>
        <w:t>RESPETUOSAMENTE</w:t>
      </w:r>
    </w:p>
    <w:p w:rsidR="00BA4343" w:rsidRPr="00410576" w:rsidRDefault="00BA4343" w:rsidP="00BA4343">
      <w:pPr>
        <w:jc w:val="center"/>
        <w:rPr>
          <w:rFonts w:ascii="Arial" w:hAnsi="Arial" w:cs="Arial"/>
          <w:b/>
          <w:sz w:val="24"/>
          <w:szCs w:val="24"/>
        </w:rPr>
      </w:pPr>
    </w:p>
    <w:p w:rsidR="00BA4343" w:rsidRPr="00410576" w:rsidRDefault="00BA4343" w:rsidP="00BA4343">
      <w:pPr>
        <w:jc w:val="center"/>
        <w:rPr>
          <w:rFonts w:ascii="Arial" w:hAnsi="Arial" w:cs="Arial"/>
          <w:b/>
          <w:sz w:val="24"/>
          <w:szCs w:val="24"/>
        </w:rPr>
      </w:pPr>
    </w:p>
    <w:p w:rsidR="00BA4343" w:rsidRPr="00410576" w:rsidRDefault="00BA4343" w:rsidP="00BA4343">
      <w:pPr>
        <w:jc w:val="center"/>
        <w:rPr>
          <w:rFonts w:ascii="Arial" w:hAnsi="Arial" w:cs="Arial"/>
          <w:b/>
          <w:sz w:val="24"/>
          <w:szCs w:val="24"/>
        </w:rPr>
      </w:pPr>
    </w:p>
    <w:p w:rsidR="00BA4343" w:rsidRPr="00410576" w:rsidRDefault="00BA4343" w:rsidP="00BA4343">
      <w:pPr>
        <w:jc w:val="center"/>
        <w:rPr>
          <w:rFonts w:ascii="Arial" w:hAnsi="Arial" w:cs="Arial"/>
          <w:b/>
          <w:sz w:val="24"/>
          <w:szCs w:val="24"/>
        </w:rPr>
      </w:pPr>
    </w:p>
    <w:p w:rsidR="00BA4343" w:rsidRPr="00410576" w:rsidRDefault="00BA4343" w:rsidP="00BA4343">
      <w:pPr>
        <w:jc w:val="center"/>
        <w:rPr>
          <w:rFonts w:ascii="Arial" w:hAnsi="Arial" w:cs="Arial"/>
          <w:b/>
          <w:sz w:val="24"/>
          <w:szCs w:val="24"/>
        </w:rPr>
      </w:pPr>
      <w:r w:rsidRPr="00410576">
        <w:rPr>
          <w:rFonts w:ascii="Arial" w:hAnsi="Arial" w:cs="Arial"/>
          <w:b/>
          <w:sz w:val="24"/>
          <w:szCs w:val="24"/>
        </w:rPr>
        <w:t>JOSÉ FERNANDO BETANCOURT CERVERA</w:t>
      </w:r>
    </w:p>
    <w:p w:rsidR="00BA4343" w:rsidRPr="00410576" w:rsidRDefault="00BA4343" w:rsidP="00BA4343">
      <w:pPr>
        <w:jc w:val="center"/>
        <w:rPr>
          <w:rFonts w:ascii="Arial" w:hAnsi="Arial" w:cs="Arial"/>
          <w:b/>
          <w:sz w:val="24"/>
          <w:szCs w:val="24"/>
        </w:rPr>
      </w:pPr>
      <w:r>
        <w:rPr>
          <w:rFonts w:ascii="Arial" w:hAnsi="Arial" w:cs="Arial"/>
          <w:b/>
          <w:sz w:val="24"/>
          <w:szCs w:val="24"/>
        </w:rPr>
        <w:t>México, Distrito</w:t>
      </w:r>
      <w:r w:rsidRPr="00410576">
        <w:rPr>
          <w:rFonts w:ascii="Arial" w:hAnsi="Arial" w:cs="Arial"/>
          <w:b/>
          <w:sz w:val="24"/>
          <w:szCs w:val="24"/>
        </w:rPr>
        <w:t xml:space="preserve"> Federal a 28 de Noviembre de 2014.</w:t>
      </w:r>
    </w:p>
    <w:p w:rsidR="00BA4343" w:rsidRDefault="00BA4343" w:rsidP="00BA4343">
      <w:pPr>
        <w:ind w:firstLine="708"/>
        <w:jc w:val="both"/>
      </w:pPr>
    </w:p>
    <w:p w:rsidR="00BA4343" w:rsidRDefault="00BA4343"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Default="00165720" w:rsidP="00BA4343"/>
    <w:p w:rsidR="00165720" w:rsidRPr="00711681" w:rsidRDefault="00165720" w:rsidP="00165720">
      <w:pPr>
        <w:ind w:left="3402" w:right="-1"/>
        <w:jc w:val="both"/>
        <w:rPr>
          <w:rFonts w:ascii="Arial" w:hAnsi="Arial" w:cs="Arial"/>
          <w:b/>
          <w:sz w:val="24"/>
          <w:szCs w:val="24"/>
          <w:u w:val="single"/>
        </w:rPr>
      </w:pPr>
      <w:r w:rsidRPr="00711681">
        <w:rPr>
          <w:rFonts w:ascii="Arial" w:hAnsi="Arial" w:cs="Arial"/>
          <w:b/>
          <w:sz w:val="24"/>
          <w:szCs w:val="24"/>
          <w:u w:val="single"/>
        </w:rPr>
        <w:t>SÓLIDA ADMINISTRADORA DE PORTAFOLIOS S.A. DE C.V. SOCIEDAD FINANCIERA DE OBJETO MÚLTIPLE, ENTIDAD REGULADA, GRUPO FINANCIERO BANORTE.</w:t>
      </w:r>
    </w:p>
    <w:p w:rsidR="00165720" w:rsidRPr="00711681" w:rsidRDefault="00165720" w:rsidP="00165720">
      <w:pPr>
        <w:ind w:left="3402" w:right="-1"/>
        <w:jc w:val="both"/>
        <w:rPr>
          <w:rFonts w:ascii="Arial" w:hAnsi="Arial" w:cs="Arial"/>
          <w:b/>
          <w:sz w:val="24"/>
          <w:szCs w:val="24"/>
          <w:u w:val="single"/>
        </w:rPr>
      </w:pPr>
    </w:p>
    <w:p w:rsidR="00165720" w:rsidRPr="00711681" w:rsidRDefault="00165720" w:rsidP="00165720">
      <w:pPr>
        <w:pStyle w:val="Ttulo3"/>
        <w:numPr>
          <w:ilvl w:val="0"/>
          <w:numId w:val="0"/>
        </w:numPr>
        <w:ind w:left="3402" w:right="-1"/>
        <w:jc w:val="both"/>
        <w:rPr>
          <w:rFonts w:cs="Arial"/>
          <w:szCs w:val="24"/>
          <w:u w:val="single"/>
        </w:rPr>
      </w:pPr>
      <w:r w:rsidRPr="00711681">
        <w:rPr>
          <w:rFonts w:cs="Arial"/>
          <w:szCs w:val="24"/>
          <w:u w:val="single"/>
        </w:rPr>
        <w:t>JUICIO CONTENCIOSO ADMINISTRATIVO</w:t>
      </w:r>
    </w:p>
    <w:p w:rsidR="00165720" w:rsidRPr="00EC59D6" w:rsidRDefault="00165720" w:rsidP="00165720">
      <w:pPr>
        <w:ind w:left="3402" w:right="-1"/>
        <w:jc w:val="both"/>
        <w:rPr>
          <w:rFonts w:ascii="Arial" w:hAnsi="Arial" w:cs="Arial"/>
          <w:b/>
          <w:sz w:val="24"/>
          <w:szCs w:val="24"/>
        </w:rPr>
      </w:pPr>
    </w:p>
    <w:p w:rsidR="00165720" w:rsidRDefault="00165720" w:rsidP="00165720">
      <w:pPr>
        <w:ind w:left="3402" w:right="-1"/>
        <w:jc w:val="both"/>
        <w:rPr>
          <w:rFonts w:ascii="Arial" w:hAnsi="Arial" w:cs="Arial"/>
          <w:b/>
          <w:sz w:val="24"/>
          <w:szCs w:val="24"/>
        </w:rPr>
      </w:pPr>
      <w:r w:rsidRPr="00EC59D6">
        <w:rPr>
          <w:rFonts w:ascii="Arial" w:hAnsi="Arial" w:cs="Arial"/>
          <w:b/>
          <w:sz w:val="24"/>
          <w:szCs w:val="24"/>
        </w:rPr>
        <w:t>Expediente.- II-71104/2014</w:t>
      </w:r>
    </w:p>
    <w:p w:rsidR="00165720" w:rsidRDefault="00165720" w:rsidP="00165720">
      <w:pPr>
        <w:ind w:left="3402" w:right="-1"/>
        <w:jc w:val="both"/>
        <w:rPr>
          <w:rFonts w:ascii="Arial" w:hAnsi="Arial" w:cs="Arial"/>
          <w:b/>
          <w:sz w:val="24"/>
          <w:szCs w:val="24"/>
        </w:rPr>
      </w:pPr>
    </w:p>
    <w:p w:rsidR="00165720" w:rsidRPr="00CB7068" w:rsidRDefault="00165720" w:rsidP="00165720">
      <w:pPr>
        <w:ind w:left="3402" w:right="-1"/>
        <w:jc w:val="both"/>
        <w:rPr>
          <w:rFonts w:ascii="Arial" w:hAnsi="Arial" w:cs="Arial"/>
          <w:b/>
          <w:sz w:val="24"/>
          <w:szCs w:val="24"/>
          <w:u w:val="single"/>
        </w:rPr>
      </w:pPr>
      <w:r w:rsidRPr="00CB7068">
        <w:rPr>
          <w:rFonts w:ascii="Arial" w:hAnsi="Arial" w:cs="Arial"/>
          <w:b/>
          <w:sz w:val="24"/>
          <w:szCs w:val="24"/>
          <w:u w:val="single"/>
        </w:rPr>
        <w:t>EXCUSA: 3/2015</w:t>
      </w:r>
    </w:p>
    <w:p w:rsidR="00165720" w:rsidRDefault="00165720" w:rsidP="00165720">
      <w:pPr>
        <w:ind w:left="3402"/>
        <w:jc w:val="both"/>
        <w:rPr>
          <w:rFonts w:ascii="Arial" w:hAnsi="Arial" w:cs="Arial"/>
          <w:sz w:val="24"/>
          <w:szCs w:val="24"/>
        </w:rPr>
      </w:pPr>
    </w:p>
    <w:p w:rsidR="00165720" w:rsidRPr="00711681" w:rsidRDefault="00165720" w:rsidP="00165720">
      <w:pPr>
        <w:rPr>
          <w:rFonts w:ascii="Arial" w:hAnsi="Arial" w:cs="Arial"/>
          <w:b/>
          <w:sz w:val="24"/>
          <w:szCs w:val="24"/>
        </w:rPr>
      </w:pPr>
    </w:p>
    <w:p w:rsidR="00165720" w:rsidRPr="00711681" w:rsidRDefault="00165720" w:rsidP="00165720">
      <w:pPr>
        <w:rPr>
          <w:rFonts w:ascii="Arial" w:hAnsi="Arial" w:cs="Arial"/>
          <w:sz w:val="24"/>
          <w:szCs w:val="24"/>
        </w:rPr>
      </w:pPr>
    </w:p>
    <w:p w:rsidR="00165720" w:rsidRPr="00711681" w:rsidRDefault="00165720" w:rsidP="00165720">
      <w:pPr>
        <w:tabs>
          <w:tab w:val="left" w:pos="6237"/>
        </w:tabs>
        <w:ind w:right="3260"/>
        <w:jc w:val="both"/>
        <w:rPr>
          <w:rFonts w:ascii="Arial" w:hAnsi="Arial" w:cs="Arial"/>
          <w:b/>
          <w:sz w:val="24"/>
          <w:szCs w:val="24"/>
        </w:rPr>
      </w:pPr>
      <w:r w:rsidRPr="00711681">
        <w:rPr>
          <w:rFonts w:ascii="Arial" w:hAnsi="Arial" w:cs="Arial"/>
          <w:b/>
          <w:sz w:val="24"/>
          <w:szCs w:val="24"/>
        </w:rPr>
        <w:t xml:space="preserve">C. MAGISTRADO INSTRUCTOR DE </w:t>
      </w:r>
      <w:smartTag w:uri="urn:schemas-microsoft-com:office:smarttags" w:element="PersonName">
        <w:smartTagPr>
          <w:attr w:name="ProductID" w:val="LA SEGUNDA SALA"/>
        </w:smartTagPr>
        <w:r w:rsidRPr="00711681">
          <w:rPr>
            <w:rFonts w:ascii="Arial" w:hAnsi="Arial" w:cs="Arial"/>
            <w:b/>
            <w:sz w:val="24"/>
            <w:szCs w:val="24"/>
          </w:rPr>
          <w:t>LA</w:t>
        </w:r>
        <w:r>
          <w:rPr>
            <w:rFonts w:ascii="Arial" w:hAnsi="Arial" w:cs="Arial"/>
            <w:b/>
            <w:sz w:val="24"/>
            <w:szCs w:val="24"/>
          </w:rPr>
          <w:t xml:space="preserve"> SEGUNDA</w:t>
        </w:r>
        <w:r w:rsidRPr="00711681">
          <w:rPr>
            <w:rFonts w:ascii="Arial" w:hAnsi="Arial" w:cs="Arial"/>
            <w:b/>
            <w:sz w:val="24"/>
            <w:szCs w:val="24"/>
          </w:rPr>
          <w:t xml:space="preserve"> SALA</w:t>
        </w:r>
      </w:smartTag>
      <w:r>
        <w:rPr>
          <w:rFonts w:ascii="Arial" w:hAnsi="Arial" w:cs="Arial"/>
          <w:b/>
          <w:sz w:val="24"/>
          <w:szCs w:val="24"/>
        </w:rPr>
        <w:t xml:space="preserve"> ORDINARIA</w:t>
      </w:r>
      <w:r w:rsidRPr="00711681">
        <w:rPr>
          <w:rFonts w:ascii="Arial" w:hAnsi="Arial" w:cs="Arial"/>
          <w:b/>
          <w:sz w:val="24"/>
          <w:szCs w:val="24"/>
        </w:rPr>
        <w:t>,</w:t>
      </w:r>
      <w:r>
        <w:rPr>
          <w:rFonts w:ascii="Arial" w:hAnsi="Arial" w:cs="Arial"/>
          <w:b/>
          <w:sz w:val="24"/>
          <w:szCs w:val="24"/>
        </w:rPr>
        <w:t xml:space="preserve"> PONENCIA 4,</w:t>
      </w:r>
      <w:r w:rsidRPr="00711681">
        <w:rPr>
          <w:rFonts w:ascii="Arial" w:hAnsi="Arial" w:cs="Arial"/>
          <w:b/>
          <w:sz w:val="24"/>
          <w:szCs w:val="24"/>
        </w:rPr>
        <w:t xml:space="preserve"> DEL TRIBUNAL DE LO CONTENCIOSO ADMINISTRATIVO DEL DISTRITO FEDERAL.</w:t>
      </w:r>
    </w:p>
    <w:p w:rsidR="00165720" w:rsidRPr="00711681" w:rsidRDefault="00165720" w:rsidP="00165720">
      <w:pPr>
        <w:ind w:right="4677"/>
        <w:jc w:val="both"/>
        <w:rPr>
          <w:rFonts w:ascii="Arial" w:hAnsi="Arial" w:cs="Arial"/>
          <w:b/>
          <w:smallCaps/>
          <w:sz w:val="24"/>
          <w:szCs w:val="24"/>
        </w:rPr>
      </w:pPr>
      <w:r w:rsidRPr="00711681">
        <w:rPr>
          <w:rFonts w:ascii="Arial" w:hAnsi="Arial" w:cs="Arial"/>
          <w:b/>
          <w:smallCaps/>
          <w:sz w:val="24"/>
          <w:szCs w:val="24"/>
        </w:rPr>
        <w:t xml:space="preserve">Av. Insurgentes Sur N° 825, Col. Nápoles, </w:t>
      </w:r>
      <w:proofErr w:type="spellStart"/>
      <w:r w:rsidRPr="00711681">
        <w:rPr>
          <w:rFonts w:ascii="Arial" w:hAnsi="Arial" w:cs="Arial"/>
          <w:b/>
          <w:smallCaps/>
          <w:sz w:val="24"/>
          <w:szCs w:val="24"/>
        </w:rPr>
        <w:t>Deleg</w:t>
      </w:r>
      <w:proofErr w:type="spellEnd"/>
      <w:r w:rsidRPr="00711681">
        <w:rPr>
          <w:rFonts w:ascii="Arial" w:hAnsi="Arial" w:cs="Arial"/>
          <w:b/>
          <w:smallCaps/>
          <w:sz w:val="24"/>
          <w:szCs w:val="24"/>
        </w:rPr>
        <w:t xml:space="preserve">. Benito Juárez, C.P. 03810. </w:t>
      </w:r>
    </w:p>
    <w:p w:rsidR="00165720" w:rsidRDefault="00165720" w:rsidP="00165720">
      <w:pPr>
        <w:ind w:right="4677"/>
        <w:jc w:val="both"/>
        <w:rPr>
          <w:rFonts w:ascii="Arial" w:hAnsi="Arial" w:cs="Arial"/>
          <w:b/>
          <w:sz w:val="24"/>
          <w:szCs w:val="24"/>
        </w:rPr>
      </w:pPr>
    </w:p>
    <w:p w:rsidR="00165720" w:rsidRPr="00711681" w:rsidRDefault="00165720" w:rsidP="00165720">
      <w:pPr>
        <w:ind w:right="4677"/>
        <w:jc w:val="both"/>
        <w:rPr>
          <w:rFonts w:ascii="Arial" w:hAnsi="Arial" w:cs="Arial"/>
          <w:b/>
          <w:sz w:val="24"/>
          <w:szCs w:val="24"/>
        </w:rPr>
      </w:pPr>
    </w:p>
    <w:p w:rsidR="00165720" w:rsidRDefault="00165720" w:rsidP="00165720">
      <w:pPr>
        <w:ind w:firstLine="708"/>
        <w:jc w:val="both"/>
        <w:rPr>
          <w:rFonts w:ascii="Arial" w:hAnsi="Arial" w:cs="Arial"/>
          <w:sz w:val="24"/>
          <w:szCs w:val="24"/>
        </w:rPr>
      </w:pPr>
      <w:r w:rsidRPr="00711681">
        <w:rPr>
          <w:rFonts w:ascii="Arial" w:hAnsi="Arial" w:cs="Arial"/>
          <w:b/>
          <w:sz w:val="24"/>
          <w:szCs w:val="24"/>
        </w:rPr>
        <w:t xml:space="preserve">JOSÉ FERNANDO BETANCOURT CERVERA, </w:t>
      </w:r>
      <w:r w:rsidRPr="00711681">
        <w:rPr>
          <w:rFonts w:ascii="Arial" w:hAnsi="Arial" w:cs="Arial"/>
          <w:sz w:val="24"/>
          <w:szCs w:val="24"/>
        </w:rPr>
        <w:t>en mi carácter de Apoderado Legal de Sólida Administradora de Portafolios S.A. de C.V. Sociedad Financiera de Objeto Múltiple, Entidad Regulada, Grupo Financiero Banorte, personalidad que</w:t>
      </w:r>
      <w:r>
        <w:rPr>
          <w:rFonts w:ascii="Arial" w:hAnsi="Arial" w:cs="Arial"/>
          <w:sz w:val="24"/>
          <w:szCs w:val="24"/>
        </w:rPr>
        <w:t xml:space="preserve"> tengo debidamente acreditada y reconocida en los autos del juicio al rubro citado, ante Usted con el debido respeto comparezco para exponer:</w:t>
      </w:r>
    </w:p>
    <w:p w:rsidR="00165720" w:rsidRDefault="00165720" w:rsidP="00165720">
      <w:pPr>
        <w:ind w:firstLine="708"/>
        <w:jc w:val="both"/>
        <w:rPr>
          <w:rFonts w:ascii="Arial" w:hAnsi="Arial" w:cs="Arial"/>
          <w:sz w:val="24"/>
          <w:szCs w:val="24"/>
        </w:rPr>
      </w:pPr>
    </w:p>
    <w:p w:rsidR="00CB7068" w:rsidRDefault="00CB7068" w:rsidP="00165720">
      <w:pPr>
        <w:ind w:firstLine="708"/>
        <w:jc w:val="both"/>
        <w:rPr>
          <w:rFonts w:ascii="Arial" w:hAnsi="Arial" w:cs="Arial"/>
          <w:sz w:val="24"/>
          <w:szCs w:val="24"/>
        </w:rPr>
      </w:pPr>
    </w:p>
    <w:p w:rsidR="00CB7068" w:rsidRPr="00CB7068" w:rsidRDefault="00165720" w:rsidP="00CB7068">
      <w:pPr>
        <w:ind w:firstLine="708"/>
        <w:jc w:val="both"/>
        <w:rPr>
          <w:rFonts w:ascii="Arial" w:hAnsi="Arial" w:cs="Arial"/>
          <w:b/>
          <w:sz w:val="24"/>
          <w:szCs w:val="24"/>
          <w:u w:val="single"/>
        </w:rPr>
      </w:pPr>
      <w:r>
        <w:rPr>
          <w:rFonts w:ascii="Arial" w:hAnsi="Arial" w:cs="Arial"/>
          <w:sz w:val="24"/>
          <w:szCs w:val="24"/>
        </w:rPr>
        <w:t xml:space="preserve">Por medio del presente escrito, vengo a exhibir copia certificada </w:t>
      </w:r>
      <w:r w:rsidR="00CB7068">
        <w:rPr>
          <w:rFonts w:ascii="Arial" w:hAnsi="Arial" w:cs="Arial"/>
          <w:sz w:val="24"/>
          <w:szCs w:val="24"/>
        </w:rPr>
        <w:t xml:space="preserve">expedida por la secretaria de acuerdos del Juzgado 53 Civil del Distrito Federal, </w:t>
      </w:r>
      <w:r>
        <w:rPr>
          <w:rFonts w:ascii="Arial" w:hAnsi="Arial" w:cs="Arial"/>
          <w:sz w:val="24"/>
          <w:szCs w:val="24"/>
        </w:rPr>
        <w:t>del Instrumento Notarial número 74,912, pasada ente la fe del Notario Público número 129 del Distrito Federal, en la que consta el Contrato de Apertura de Crédito con Interés y Garantía Hipotecaria en Primer Lugar para Adquisición de Vivienda Residencial con Financiamiento Adicional Ilimitado con Comisión Financiada, celebrado entre Banca Serfin S.A Institución de Banca Múltiple, Grupo Financiero Serfin y el señor Basilio Yerbabuena T</w:t>
      </w:r>
      <w:r w:rsidR="00CB7068">
        <w:rPr>
          <w:rFonts w:ascii="Arial" w:hAnsi="Arial" w:cs="Arial"/>
          <w:sz w:val="24"/>
          <w:szCs w:val="24"/>
        </w:rPr>
        <w:t xml:space="preserve">éllez; </w:t>
      </w:r>
      <w:r w:rsidR="00CB7068" w:rsidRPr="00CB7068">
        <w:rPr>
          <w:rFonts w:ascii="Arial" w:hAnsi="Arial" w:cs="Arial"/>
          <w:b/>
          <w:sz w:val="24"/>
          <w:szCs w:val="24"/>
        </w:rPr>
        <w:t>documento que fue debidamente ofrecido como prueba en el escrito inicial de demanda</w:t>
      </w:r>
      <w:r w:rsidR="00CB7068">
        <w:rPr>
          <w:rFonts w:ascii="Arial" w:hAnsi="Arial" w:cs="Arial"/>
          <w:sz w:val="24"/>
          <w:szCs w:val="24"/>
        </w:rPr>
        <w:t xml:space="preserve">, en específico en el numeral 2 del capítulo de pruebas, </w:t>
      </w:r>
      <w:r w:rsidR="00CB7068" w:rsidRPr="00CB7068">
        <w:rPr>
          <w:rFonts w:ascii="Arial" w:hAnsi="Arial" w:cs="Arial"/>
          <w:b/>
          <w:sz w:val="24"/>
          <w:szCs w:val="24"/>
          <w:u w:val="single"/>
        </w:rPr>
        <w:t>habiéndose acreditado desde su ofrecimiento, la solicitud oportuna de la expedición de dicho documento al Juzgado 53 Civil, situación que se acreditó con el acuse original que se agregó a la demanda como anexo tres.</w:t>
      </w:r>
    </w:p>
    <w:p w:rsidR="00CB7068" w:rsidRDefault="00CB7068" w:rsidP="00CB7068">
      <w:pPr>
        <w:ind w:firstLine="708"/>
        <w:jc w:val="both"/>
        <w:rPr>
          <w:rFonts w:ascii="Arial" w:hAnsi="Arial" w:cs="Arial"/>
          <w:sz w:val="24"/>
          <w:szCs w:val="24"/>
        </w:rPr>
      </w:pPr>
    </w:p>
    <w:p w:rsidR="00CB7068" w:rsidRDefault="00CB7068" w:rsidP="00CB7068">
      <w:pPr>
        <w:ind w:firstLine="708"/>
        <w:jc w:val="both"/>
        <w:rPr>
          <w:rFonts w:ascii="Arial" w:hAnsi="Arial" w:cs="Arial"/>
          <w:sz w:val="24"/>
          <w:szCs w:val="24"/>
        </w:rPr>
      </w:pPr>
    </w:p>
    <w:p w:rsidR="00CB7068" w:rsidRDefault="00CB7068" w:rsidP="00CB7068">
      <w:pPr>
        <w:ind w:firstLine="708"/>
        <w:jc w:val="both"/>
        <w:rPr>
          <w:rFonts w:ascii="Arial" w:hAnsi="Arial" w:cs="Arial"/>
          <w:sz w:val="24"/>
          <w:szCs w:val="24"/>
        </w:rPr>
      </w:pPr>
      <w:r>
        <w:rPr>
          <w:rFonts w:ascii="Arial" w:hAnsi="Arial" w:cs="Arial"/>
          <w:sz w:val="24"/>
          <w:szCs w:val="24"/>
        </w:rPr>
        <w:t>Por lo anterior, solicito se sirva tener por exhibida y admitida dicha documental, para los efectos legales a que haya lugar.</w:t>
      </w:r>
    </w:p>
    <w:p w:rsidR="00CB7068" w:rsidRDefault="00CB7068" w:rsidP="00CB7068">
      <w:pPr>
        <w:ind w:firstLine="708"/>
        <w:jc w:val="both"/>
        <w:rPr>
          <w:rFonts w:ascii="Arial" w:hAnsi="Arial" w:cs="Arial"/>
          <w:sz w:val="24"/>
          <w:szCs w:val="24"/>
        </w:rPr>
      </w:pPr>
    </w:p>
    <w:p w:rsidR="00CB7068" w:rsidRDefault="00CB7068" w:rsidP="00CB7068">
      <w:pPr>
        <w:ind w:firstLine="708"/>
        <w:jc w:val="both"/>
        <w:rPr>
          <w:rFonts w:ascii="Arial" w:hAnsi="Arial" w:cs="Arial"/>
          <w:sz w:val="24"/>
          <w:szCs w:val="24"/>
        </w:rPr>
      </w:pPr>
    </w:p>
    <w:p w:rsidR="00CB7068" w:rsidRDefault="00CB7068" w:rsidP="00CB7068">
      <w:pPr>
        <w:ind w:firstLine="708"/>
        <w:jc w:val="both"/>
        <w:rPr>
          <w:rFonts w:ascii="Arial" w:hAnsi="Arial" w:cs="Arial"/>
          <w:sz w:val="24"/>
          <w:szCs w:val="24"/>
        </w:rPr>
      </w:pPr>
      <w:r>
        <w:rPr>
          <w:rFonts w:ascii="Arial" w:hAnsi="Arial" w:cs="Arial"/>
          <w:sz w:val="24"/>
          <w:szCs w:val="24"/>
        </w:rPr>
        <w:t>Por lo anteriormente expuesto y fundado,</w:t>
      </w:r>
    </w:p>
    <w:p w:rsidR="00CB7068" w:rsidRDefault="00CB7068" w:rsidP="00CB7068">
      <w:pPr>
        <w:jc w:val="both"/>
        <w:rPr>
          <w:rFonts w:ascii="Arial" w:hAnsi="Arial" w:cs="Arial"/>
          <w:sz w:val="24"/>
          <w:szCs w:val="24"/>
        </w:rPr>
      </w:pPr>
      <w:r w:rsidRPr="00410576">
        <w:rPr>
          <w:rFonts w:ascii="Arial" w:hAnsi="Arial" w:cs="Arial"/>
          <w:b/>
          <w:sz w:val="24"/>
          <w:szCs w:val="24"/>
        </w:rPr>
        <w:t>A USTED C. Magistrado Instructor</w:t>
      </w:r>
      <w:r>
        <w:rPr>
          <w:rFonts w:ascii="Arial" w:hAnsi="Arial" w:cs="Arial"/>
          <w:sz w:val="24"/>
          <w:szCs w:val="24"/>
        </w:rPr>
        <w:t>, atentamente solicito se sirva:</w:t>
      </w:r>
    </w:p>
    <w:p w:rsidR="00CB7068" w:rsidRDefault="00CB7068" w:rsidP="00CB7068">
      <w:pPr>
        <w:jc w:val="both"/>
        <w:rPr>
          <w:rFonts w:ascii="Arial" w:hAnsi="Arial" w:cs="Arial"/>
          <w:sz w:val="24"/>
          <w:szCs w:val="24"/>
        </w:rPr>
      </w:pPr>
    </w:p>
    <w:p w:rsidR="00CB7068" w:rsidRPr="00410576" w:rsidRDefault="00CB7068" w:rsidP="00CB7068">
      <w:pPr>
        <w:jc w:val="both"/>
        <w:rPr>
          <w:rFonts w:ascii="Arial" w:hAnsi="Arial" w:cs="Arial"/>
          <w:b/>
          <w:sz w:val="24"/>
          <w:szCs w:val="24"/>
        </w:rPr>
      </w:pPr>
    </w:p>
    <w:p w:rsidR="00CB7068" w:rsidRDefault="00CB7068" w:rsidP="00CB7068">
      <w:pPr>
        <w:jc w:val="both"/>
        <w:rPr>
          <w:rFonts w:ascii="Arial" w:hAnsi="Arial" w:cs="Arial"/>
          <w:sz w:val="24"/>
          <w:szCs w:val="24"/>
        </w:rPr>
      </w:pPr>
      <w:r w:rsidRPr="00410576">
        <w:rPr>
          <w:rFonts w:ascii="Arial" w:hAnsi="Arial" w:cs="Arial"/>
          <w:b/>
          <w:sz w:val="24"/>
          <w:szCs w:val="24"/>
        </w:rPr>
        <w:tab/>
      </w:r>
      <w:r>
        <w:rPr>
          <w:rFonts w:ascii="Arial" w:hAnsi="Arial" w:cs="Arial"/>
          <w:b/>
          <w:sz w:val="24"/>
          <w:szCs w:val="24"/>
        </w:rPr>
        <w:t>PRIMERO</w:t>
      </w:r>
      <w:r w:rsidRPr="00410576">
        <w:rPr>
          <w:rFonts w:ascii="Arial" w:hAnsi="Arial" w:cs="Arial"/>
          <w:b/>
          <w:sz w:val="24"/>
          <w:szCs w:val="24"/>
        </w:rPr>
        <w:t>.-</w:t>
      </w:r>
      <w:r>
        <w:rPr>
          <w:rFonts w:ascii="Arial" w:hAnsi="Arial" w:cs="Arial"/>
          <w:sz w:val="24"/>
          <w:szCs w:val="24"/>
        </w:rPr>
        <w:t xml:space="preserve"> Tenerme por presentado con la personalidad con la que me ostento, así como con las manifestaciones vertidas en el cuerpo del presente ocurso, acordando de conformidad lo solicitado. </w:t>
      </w:r>
    </w:p>
    <w:p w:rsidR="00CB7068" w:rsidRDefault="00CB7068" w:rsidP="00CB7068">
      <w:pPr>
        <w:jc w:val="both"/>
        <w:rPr>
          <w:rFonts w:ascii="Arial" w:hAnsi="Arial" w:cs="Arial"/>
          <w:sz w:val="24"/>
          <w:szCs w:val="24"/>
        </w:rPr>
      </w:pPr>
    </w:p>
    <w:p w:rsidR="00CB7068" w:rsidRPr="00CB7068" w:rsidRDefault="00CB7068" w:rsidP="00CB7068">
      <w:pPr>
        <w:jc w:val="both"/>
        <w:rPr>
          <w:rFonts w:ascii="Arial" w:hAnsi="Arial" w:cs="Arial"/>
          <w:b/>
          <w:sz w:val="24"/>
          <w:szCs w:val="24"/>
        </w:rPr>
      </w:pPr>
    </w:p>
    <w:p w:rsidR="00CB7068" w:rsidRDefault="00CB7068" w:rsidP="00CB7068">
      <w:pPr>
        <w:jc w:val="both"/>
        <w:rPr>
          <w:rFonts w:ascii="Arial" w:hAnsi="Arial" w:cs="Arial"/>
          <w:sz w:val="24"/>
          <w:szCs w:val="24"/>
        </w:rPr>
      </w:pPr>
      <w:r w:rsidRPr="00CB7068">
        <w:rPr>
          <w:rFonts w:ascii="Arial" w:hAnsi="Arial" w:cs="Arial"/>
          <w:b/>
          <w:sz w:val="24"/>
          <w:szCs w:val="24"/>
        </w:rPr>
        <w:lastRenderedPageBreak/>
        <w:tab/>
        <w:t>SEGUNDO.-</w:t>
      </w:r>
      <w:r>
        <w:rPr>
          <w:rFonts w:ascii="Arial" w:hAnsi="Arial" w:cs="Arial"/>
          <w:sz w:val="24"/>
          <w:szCs w:val="24"/>
        </w:rPr>
        <w:t xml:space="preserve"> Se sirva tener por exhibida y admitida, la prueba documental consistente en la copia certificada del contrato referido en el cuerpo del presente libelo, para los efectos legales a que haya lugar.</w:t>
      </w:r>
    </w:p>
    <w:p w:rsidR="00CB7068" w:rsidRDefault="00CB7068" w:rsidP="00CB7068">
      <w:pPr>
        <w:jc w:val="both"/>
        <w:rPr>
          <w:rFonts w:ascii="Arial" w:hAnsi="Arial" w:cs="Arial"/>
          <w:sz w:val="24"/>
          <w:szCs w:val="24"/>
        </w:rPr>
      </w:pPr>
    </w:p>
    <w:p w:rsidR="00CB7068" w:rsidRDefault="00CB7068" w:rsidP="00CB7068">
      <w:pPr>
        <w:jc w:val="both"/>
        <w:rPr>
          <w:rFonts w:ascii="Arial" w:hAnsi="Arial" w:cs="Arial"/>
          <w:sz w:val="24"/>
          <w:szCs w:val="24"/>
        </w:rPr>
      </w:pPr>
    </w:p>
    <w:p w:rsidR="00CB7068" w:rsidRPr="00410576" w:rsidRDefault="00CB7068" w:rsidP="00CB7068">
      <w:pPr>
        <w:jc w:val="center"/>
        <w:rPr>
          <w:rFonts w:ascii="Arial" w:hAnsi="Arial" w:cs="Arial"/>
          <w:b/>
          <w:sz w:val="24"/>
          <w:szCs w:val="24"/>
        </w:rPr>
      </w:pPr>
    </w:p>
    <w:p w:rsidR="00CB7068" w:rsidRPr="00410576" w:rsidRDefault="00CB7068" w:rsidP="00CB7068">
      <w:pPr>
        <w:jc w:val="center"/>
        <w:rPr>
          <w:rFonts w:ascii="Arial" w:hAnsi="Arial" w:cs="Arial"/>
          <w:b/>
          <w:sz w:val="24"/>
          <w:szCs w:val="24"/>
        </w:rPr>
      </w:pPr>
      <w:r w:rsidRPr="00410576">
        <w:rPr>
          <w:rFonts w:ascii="Arial" w:hAnsi="Arial" w:cs="Arial"/>
          <w:b/>
          <w:sz w:val="24"/>
          <w:szCs w:val="24"/>
        </w:rPr>
        <w:t>RESPETUOSAMENTE</w:t>
      </w:r>
    </w:p>
    <w:p w:rsidR="00CB7068" w:rsidRPr="00410576" w:rsidRDefault="00CB7068" w:rsidP="00CB7068">
      <w:pPr>
        <w:jc w:val="center"/>
        <w:rPr>
          <w:rFonts w:ascii="Arial" w:hAnsi="Arial" w:cs="Arial"/>
          <w:b/>
          <w:sz w:val="24"/>
          <w:szCs w:val="24"/>
        </w:rPr>
      </w:pPr>
    </w:p>
    <w:p w:rsidR="00CB7068" w:rsidRPr="00410576" w:rsidRDefault="00CB7068" w:rsidP="00CB7068">
      <w:pPr>
        <w:jc w:val="center"/>
        <w:rPr>
          <w:rFonts w:ascii="Arial" w:hAnsi="Arial" w:cs="Arial"/>
          <w:b/>
          <w:sz w:val="24"/>
          <w:szCs w:val="24"/>
        </w:rPr>
      </w:pPr>
    </w:p>
    <w:p w:rsidR="00CB7068" w:rsidRPr="00410576" w:rsidRDefault="00CB7068" w:rsidP="00CB7068">
      <w:pPr>
        <w:jc w:val="center"/>
        <w:rPr>
          <w:rFonts w:ascii="Arial" w:hAnsi="Arial" w:cs="Arial"/>
          <w:b/>
          <w:sz w:val="24"/>
          <w:szCs w:val="24"/>
        </w:rPr>
      </w:pPr>
    </w:p>
    <w:p w:rsidR="00CB7068" w:rsidRPr="00410576" w:rsidRDefault="00CB7068" w:rsidP="00CB7068">
      <w:pPr>
        <w:jc w:val="center"/>
        <w:rPr>
          <w:rFonts w:ascii="Arial" w:hAnsi="Arial" w:cs="Arial"/>
          <w:b/>
          <w:sz w:val="24"/>
          <w:szCs w:val="24"/>
        </w:rPr>
      </w:pPr>
    </w:p>
    <w:p w:rsidR="00CB7068" w:rsidRPr="00410576" w:rsidRDefault="00CB7068" w:rsidP="00CB7068">
      <w:pPr>
        <w:jc w:val="center"/>
        <w:rPr>
          <w:rFonts w:ascii="Arial" w:hAnsi="Arial" w:cs="Arial"/>
          <w:b/>
          <w:sz w:val="24"/>
          <w:szCs w:val="24"/>
        </w:rPr>
      </w:pPr>
      <w:r w:rsidRPr="00410576">
        <w:rPr>
          <w:rFonts w:ascii="Arial" w:hAnsi="Arial" w:cs="Arial"/>
          <w:b/>
          <w:sz w:val="24"/>
          <w:szCs w:val="24"/>
        </w:rPr>
        <w:t>JOSÉ FERNANDO BETANCOURT CERVERA</w:t>
      </w:r>
    </w:p>
    <w:p w:rsidR="00CB7068" w:rsidRPr="00410576" w:rsidRDefault="00CB7068" w:rsidP="00CB7068">
      <w:pPr>
        <w:jc w:val="center"/>
        <w:rPr>
          <w:rFonts w:ascii="Arial" w:hAnsi="Arial" w:cs="Arial"/>
          <w:b/>
          <w:sz w:val="24"/>
          <w:szCs w:val="24"/>
        </w:rPr>
      </w:pPr>
      <w:r>
        <w:rPr>
          <w:rFonts w:ascii="Arial" w:hAnsi="Arial" w:cs="Arial"/>
          <w:b/>
          <w:sz w:val="24"/>
          <w:szCs w:val="24"/>
        </w:rPr>
        <w:t>México, Distrito Federal a 15 de enero de 2015.</w:t>
      </w:r>
    </w:p>
    <w:p w:rsidR="00CB7068" w:rsidRDefault="00CB7068" w:rsidP="00CB7068">
      <w:pPr>
        <w:ind w:firstLine="708"/>
        <w:jc w:val="both"/>
      </w:pPr>
    </w:p>
    <w:p w:rsidR="00CB7068" w:rsidRDefault="00CB7068" w:rsidP="00CB7068"/>
    <w:p w:rsidR="00CB7068" w:rsidRDefault="00CB7068" w:rsidP="00CB7068"/>
    <w:p w:rsidR="00CB7068" w:rsidRDefault="00CB7068" w:rsidP="00CB7068"/>
    <w:p w:rsidR="00CB7068" w:rsidRDefault="00CB7068"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DE3E52" w:rsidRDefault="00DE3E52" w:rsidP="00CB7068">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Pr="00711681" w:rsidRDefault="00AF14BC" w:rsidP="00AF14BC">
      <w:pPr>
        <w:ind w:left="3402" w:right="-1"/>
        <w:jc w:val="both"/>
        <w:rPr>
          <w:rFonts w:ascii="Arial" w:hAnsi="Arial" w:cs="Arial"/>
          <w:b/>
          <w:sz w:val="24"/>
          <w:szCs w:val="24"/>
          <w:u w:val="single"/>
        </w:rPr>
      </w:pPr>
      <w:r w:rsidRPr="00711681">
        <w:rPr>
          <w:rFonts w:ascii="Arial" w:hAnsi="Arial" w:cs="Arial"/>
          <w:b/>
          <w:sz w:val="24"/>
          <w:szCs w:val="24"/>
          <w:u w:val="single"/>
        </w:rPr>
        <w:t>SÓLIDA ADMINISTRADORA DE PORTAFOLIOS S.A. DE C.V. SOCIEDAD FINANCIERA DE OBJETO MÚLTIPLE, ENTIDAD REGULADA, GRUPO FINANCIERO BANORTE.</w:t>
      </w:r>
    </w:p>
    <w:p w:rsidR="00AF14BC" w:rsidRPr="00711681" w:rsidRDefault="00AF14BC" w:rsidP="00AF14BC">
      <w:pPr>
        <w:ind w:left="3402" w:right="-1"/>
        <w:jc w:val="both"/>
        <w:rPr>
          <w:rFonts w:ascii="Arial" w:hAnsi="Arial" w:cs="Arial"/>
          <w:b/>
          <w:sz w:val="24"/>
          <w:szCs w:val="24"/>
          <w:u w:val="single"/>
        </w:rPr>
      </w:pPr>
    </w:p>
    <w:p w:rsidR="00AF14BC" w:rsidRPr="00711681" w:rsidRDefault="00AF14BC" w:rsidP="00AF14BC">
      <w:pPr>
        <w:pStyle w:val="Ttulo3"/>
        <w:numPr>
          <w:ilvl w:val="0"/>
          <w:numId w:val="0"/>
        </w:numPr>
        <w:ind w:left="3402" w:right="-1"/>
        <w:jc w:val="both"/>
        <w:rPr>
          <w:rFonts w:cs="Arial"/>
          <w:szCs w:val="24"/>
          <w:u w:val="single"/>
        </w:rPr>
      </w:pPr>
      <w:r w:rsidRPr="00711681">
        <w:rPr>
          <w:rFonts w:cs="Arial"/>
          <w:szCs w:val="24"/>
          <w:u w:val="single"/>
        </w:rPr>
        <w:t>JUICIO CONTENCIOSO ADMINISTRATIVO</w:t>
      </w:r>
    </w:p>
    <w:p w:rsidR="00AF14BC" w:rsidRPr="00EC59D6" w:rsidRDefault="00AF14BC" w:rsidP="00AF14BC">
      <w:pPr>
        <w:ind w:left="3402" w:right="-1"/>
        <w:jc w:val="both"/>
        <w:rPr>
          <w:rFonts w:ascii="Arial" w:hAnsi="Arial" w:cs="Arial"/>
          <w:b/>
          <w:sz w:val="24"/>
          <w:szCs w:val="24"/>
        </w:rPr>
      </w:pPr>
    </w:p>
    <w:p w:rsidR="00AF14BC" w:rsidRDefault="00AF14BC" w:rsidP="00AF14BC">
      <w:pPr>
        <w:ind w:left="3402" w:right="-1"/>
        <w:jc w:val="both"/>
        <w:rPr>
          <w:rFonts w:ascii="Arial" w:hAnsi="Arial" w:cs="Arial"/>
          <w:b/>
          <w:sz w:val="24"/>
          <w:szCs w:val="24"/>
        </w:rPr>
      </w:pPr>
      <w:r w:rsidRPr="00EC59D6">
        <w:rPr>
          <w:rFonts w:ascii="Arial" w:hAnsi="Arial" w:cs="Arial"/>
          <w:b/>
          <w:sz w:val="24"/>
          <w:szCs w:val="24"/>
        </w:rPr>
        <w:t>Expediente.- II-71104/2014</w:t>
      </w:r>
    </w:p>
    <w:p w:rsidR="00AF14BC" w:rsidRDefault="00AF14BC" w:rsidP="00AF14BC">
      <w:pPr>
        <w:ind w:left="3402" w:right="-1"/>
        <w:jc w:val="both"/>
        <w:rPr>
          <w:rFonts w:ascii="Arial" w:hAnsi="Arial" w:cs="Arial"/>
          <w:b/>
          <w:sz w:val="24"/>
          <w:szCs w:val="24"/>
        </w:rPr>
      </w:pPr>
    </w:p>
    <w:p w:rsidR="00AF14BC" w:rsidRPr="00711681" w:rsidRDefault="00AF14BC" w:rsidP="00AF14BC">
      <w:pPr>
        <w:rPr>
          <w:rFonts w:ascii="Arial" w:hAnsi="Arial" w:cs="Arial"/>
          <w:b/>
          <w:sz w:val="24"/>
          <w:szCs w:val="24"/>
        </w:rPr>
      </w:pPr>
    </w:p>
    <w:p w:rsidR="00AF14BC" w:rsidRPr="00711681" w:rsidRDefault="00AF14BC" w:rsidP="00AF14BC">
      <w:pPr>
        <w:rPr>
          <w:rFonts w:ascii="Arial" w:hAnsi="Arial" w:cs="Arial"/>
          <w:sz w:val="24"/>
          <w:szCs w:val="24"/>
        </w:rPr>
      </w:pPr>
    </w:p>
    <w:p w:rsidR="00AF14BC" w:rsidRPr="00711681" w:rsidRDefault="00AF14BC" w:rsidP="00AF14BC">
      <w:pPr>
        <w:tabs>
          <w:tab w:val="left" w:pos="6237"/>
        </w:tabs>
        <w:ind w:right="3260"/>
        <w:jc w:val="both"/>
        <w:rPr>
          <w:rFonts w:ascii="Arial" w:hAnsi="Arial" w:cs="Arial"/>
          <w:b/>
          <w:sz w:val="24"/>
          <w:szCs w:val="24"/>
        </w:rPr>
      </w:pPr>
      <w:r w:rsidRPr="00711681">
        <w:rPr>
          <w:rFonts w:ascii="Arial" w:hAnsi="Arial" w:cs="Arial"/>
          <w:b/>
          <w:sz w:val="24"/>
          <w:szCs w:val="24"/>
        </w:rPr>
        <w:t xml:space="preserve">C. MAGISTRADO INSTRUCTOR DE </w:t>
      </w:r>
      <w:smartTag w:uri="urn:schemas-microsoft-com:office:smarttags" w:element="PersonName">
        <w:smartTagPr>
          <w:attr w:name="ProductID" w:val="LA PRIMERA SALA"/>
        </w:smartTagPr>
        <w:r w:rsidRPr="00711681">
          <w:rPr>
            <w:rFonts w:ascii="Arial" w:hAnsi="Arial" w:cs="Arial"/>
            <w:b/>
            <w:sz w:val="24"/>
            <w:szCs w:val="24"/>
          </w:rPr>
          <w:t>LA</w:t>
        </w:r>
        <w:r>
          <w:rPr>
            <w:rFonts w:ascii="Arial" w:hAnsi="Arial" w:cs="Arial"/>
            <w:b/>
            <w:sz w:val="24"/>
            <w:szCs w:val="24"/>
          </w:rPr>
          <w:t xml:space="preserve"> PRIMERA</w:t>
        </w:r>
        <w:r w:rsidRPr="00711681">
          <w:rPr>
            <w:rFonts w:ascii="Arial" w:hAnsi="Arial" w:cs="Arial"/>
            <w:b/>
            <w:sz w:val="24"/>
            <w:szCs w:val="24"/>
          </w:rPr>
          <w:t xml:space="preserve"> SALA</w:t>
        </w:r>
      </w:smartTag>
      <w:r>
        <w:rPr>
          <w:rFonts w:ascii="Arial" w:hAnsi="Arial" w:cs="Arial"/>
          <w:b/>
          <w:sz w:val="24"/>
          <w:szCs w:val="24"/>
        </w:rPr>
        <w:t xml:space="preserve"> ORDINARIA</w:t>
      </w:r>
      <w:r w:rsidRPr="00711681">
        <w:rPr>
          <w:rFonts w:ascii="Arial" w:hAnsi="Arial" w:cs="Arial"/>
          <w:b/>
          <w:sz w:val="24"/>
          <w:szCs w:val="24"/>
        </w:rPr>
        <w:t>, DEL TRIBUNAL DE LO CONTENCIOSO ADMINISTRATIVO DEL DISTRITO FEDERAL.</w:t>
      </w:r>
    </w:p>
    <w:p w:rsidR="00AF14BC" w:rsidRPr="006873A1" w:rsidRDefault="00AF14BC" w:rsidP="00AF14BC">
      <w:pPr>
        <w:ind w:right="4677"/>
        <w:jc w:val="both"/>
        <w:rPr>
          <w:rFonts w:ascii="Arial" w:hAnsi="Arial" w:cs="Arial"/>
          <w:smallCaps/>
        </w:rPr>
      </w:pPr>
      <w:r w:rsidRPr="006873A1">
        <w:rPr>
          <w:rFonts w:ascii="Arial" w:hAnsi="Arial" w:cs="Arial"/>
          <w:smallCaps/>
        </w:rPr>
        <w:t xml:space="preserve">Av. Insurgentes Sur N° 825, Col. Nápoles, </w:t>
      </w:r>
      <w:proofErr w:type="spellStart"/>
      <w:r w:rsidRPr="006873A1">
        <w:rPr>
          <w:rFonts w:ascii="Arial" w:hAnsi="Arial" w:cs="Arial"/>
          <w:smallCaps/>
        </w:rPr>
        <w:t>Deleg</w:t>
      </w:r>
      <w:proofErr w:type="spellEnd"/>
      <w:r w:rsidRPr="006873A1">
        <w:rPr>
          <w:rFonts w:ascii="Arial" w:hAnsi="Arial" w:cs="Arial"/>
          <w:smallCaps/>
        </w:rPr>
        <w:t xml:space="preserve">. Benito Juárez, C.P. 03810. </w:t>
      </w:r>
    </w:p>
    <w:p w:rsidR="00AF14BC" w:rsidRDefault="00AF14BC" w:rsidP="00AF14BC">
      <w:pPr>
        <w:ind w:right="4677"/>
        <w:jc w:val="both"/>
        <w:rPr>
          <w:rFonts w:ascii="Arial" w:hAnsi="Arial" w:cs="Arial"/>
          <w:b/>
          <w:sz w:val="24"/>
          <w:szCs w:val="24"/>
        </w:rPr>
      </w:pPr>
    </w:p>
    <w:p w:rsidR="00AF14BC" w:rsidRPr="00711681" w:rsidRDefault="00AF14BC" w:rsidP="00AF14BC">
      <w:pPr>
        <w:ind w:right="4677"/>
        <w:jc w:val="both"/>
        <w:rPr>
          <w:rFonts w:ascii="Arial" w:hAnsi="Arial" w:cs="Arial"/>
          <w:b/>
          <w:sz w:val="24"/>
          <w:szCs w:val="24"/>
        </w:rPr>
      </w:pPr>
    </w:p>
    <w:p w:rsidR="00AF14BC" w:rsidRDefault="00AF14BC" w:rsidP="00AF14BC">
      <w:pPr>
        <w:ind w:firstLine="708"/>
        <w:jc w:val="both"/>
        <w:rPr>
          <w:rFonts w:ascii="Arial" w:hAnsi="Arial" w:cs="Arial"/>
          <w:sz w:val="24"/>
          <w:szCs w:val="24"/>
        </w:rPr>
      </w:pPr>
      <w:r w:rsidRPr="007F79DB">
        <w:rPr>
          <w:rFonts w:ascii="Arial" w:hAnsi="Arial" w:cs="Arial"/>
          <w:b/>
          <w:smallCaps/>
          <w:sz w:val="24"/>
          <w:szCs w:val="24"/>
        </w:rPr>
        <w:t>José Fernando Betancourt Cervera</w:t>
      </w:r>
      <w:r w:rsidRPr="00711681">
        <w:rPr>
          <w:rFonts w:ascii="Arial" w:hAnsi="Arial" w:cs="Arial"/>
          <w:b/>
          <w:sz w:val="24"/>
          <w:szCs w:val="24"/>
        </w:rPr>
        <w:t xml:space="preserve">, </w:t>
      </w:r>
      <w:r w:rsidRPr="00711681">
        <w:rPr>
          <w:rFonts w:ascii="Arial" w:hAnsi="Arial" w:cs="Arial"/>
          <w:sz w:val="24"/>
          <w:szCs w:val="24"/>
        </w:rPr>
        <w:t xml:space="preserve">en mi carácter de Apoderado Legal de </w:t>
      </w:r>
      <w:r w:rsidRPr="007F79DB">
        <w:rPr>
          <w:rFonts w:ascii="Arial" w:hAnsi="Arial" w:cs="Arial"/>
          <w:b/>
          <w:sz w:val="24"/>
          <w:szCs w:val="24"/>
        </w:rPr>
        <w:t>Sólida Administradora de Portafolios S.A. de C.V. Sociedad Financiera de Objeto Múltiple, Entidad Regulada, Grupo Financiero Banorte</w:t>
      </w:r>
      <w:r w:rsidRPr="00711681">
        <w:rPr>
          <w:rFonts w:ascii="Arial" w:hAnsi="Arial" w:cs="Arial"/>
          <w:sz w:val="24"/>
          <w:szCs w:val="24"/>
        </w:rPr>
        <w:t>, personalidad que</w:t>
      </w:r>
      <w:r>
        <w:rPr>
          <w:rFonts w:ascii="Arial" w:hAnsi="Arial" w:cs="Arial"/>
          <w:sz w:val="24"/>
          <w:szCs w:val="24"/>
        </w:rPr>
        <w:t xml:space="preserve"> tengo debidamente acreditada y reconocida en los autos del juicio al rubro citado, ante Usted con el debido respeto comparezco para exponer:</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Por medio del presente escrito, estando en tiempo y forma hábil, con fundamento en lo dispuesto por los artículos 134, 135, 136 y demás relativos y aplicables de la Ley Orgánica del Tribunal de lo Contencioso Administrativo del Distrito Federal, vengo en nombre de mi representada a interponer </w:t>
      </w:r>
      <w:r w:rsidRPr="008121D9">
        <w:rPr>
          <w:rFonts w:ascii="Arial" w:hAnsi="Arial" w:cs="Arial"/>
          <w:b/>
          <w:sz w:val="24"/>
          <w:szCs w:val="24"/>
        </w:rPr>
        <w:t>RECURSO DE RECLAMACIÓN</w:t>
      </w:r>
      <w:r>
        <w:rPr>
          <w:rFonts w:ascii="Arial" w:hAnsi="Arial" w:cs="Arial"/>
          <w:sz w:val="24"/>
          <w:szCs w:val="24"/>
        </w:rPr>
        <w:t xml:space="preserve">, </w:t>
      </w:r>
      <w:r w:rsidRPr="005F542C">
        <w:rPr>
          <w:rFonts w:ascii="Tahoma" w:hAnsi="Tahoma" w:cs="Tahoma"/>
          <w:sz w:val="24"/>
          <w:szCs w:val="24"/>
        </w:rPr>
        <w:t xml:space="preserve">en contra de la resolución contenida en el acuerdo de fecha </w:t>
      </w:r>
      <w:r w:rsidRPr="005F542C">
        <w:rPr>
          <w:rFonts w:ascii="Tahoma" w:hAnsi="Tahoma" w:cs="Tahoma"/>
          <w:b/>
          <w:sz w:val="24"/>
          <w:szCs w:val="24"/>
        </w:rPr>
        <w:t>29 de enero de 2015</w:t>
      </w:r>
      <w:r w:rsidRPr="00844F5C">
        <w:rPr>
          <w:rFonts w:ascii="Tahoma" w:hAnsi="Tahoma" w:cs="Tahoma"/>
          <w:sz w:val="24"/>
          <w:szCs w:val="24"/>
        </w:rPr>
        <w:t>, mediante la cual indebidamente</w:t>
      </w:r>
      <w:r>
        <w:rPr>
          <w:rFonts w:ascii="Tahoma" w:hAnsi="Tahoma" w:cs="Tahoma"/>
          <w:sz w:val="24"/>
          <w:szCs w:val="24"/>
        </w:rPr>
        <w:t xml:space="preserve"> el Magistrado Instructor no declaró procedente requerir a los demandados los originales o copias certificadas de las pruebas ofrecidas por mi poderdante con los numerales 6 y 7 y en consecuencia,</w:t>
      </w:r>
      <w:r w:rsidRPr="00844F5C">
        <w:rPr>
          <w:rFonts w:ascii="Tahoma" w:hAnsi="Tahoma" w:cs="Tahoma"/>
          <w:sz w:val="24"/>
          <w:szCs w:val="24"/>
        </w:rPr>
        <w:t xml:space="preserve"> se requirió y apercibió a mi representada para que en el término de cinco días contados a partir de que surta efectos la notificación de dicho acuerdo, exhiba la pruebas marcadas bajo los números 6 y 7 del escrito inicial de demanda.</w:t>
      </w:r>
    </w:p>
    <w:p w:rsidR="00AF14BC" w:rsidRDefault="00AF14BC" w:rsidP="00AF14BC">
      <w:pPr>
        <w:ind w:firstLine="708"/>
        <w:jc w:val="both"/>
        <w:rPr>
          <w:rFonts w:ascii="Arial" w:hAnsi="Arial" w:cs="Arial"/>
          <w:sz w:val="24"/>
          <w:szCs w:val="24"/>
        </w:rPr>
      </w:pPr>
    </w:p>
    <w:p w:rsidR="00AF14BC" w:rsidRDefault="00AF14BC" w:rsidP="00AF14BC">
      <w:pPr>
        <w:ind w:firstLine="708"/>
        <w:jc w:val="center"/>
        <w:rPr>
          <w:rFonts w:ascii="Arial" w:hAnsi="Arial" w:cs="Arial"/>
          <w:b/>
          <w:sz w:val="24"/>
          <w:szCs w:val="24"/>
        </w:rPr>
      </w:pPr>
    </w:p>
    <w:p w:rsidR="00AF14BC" w:rsidRPr="00BA2AD7" w:rsidRDefault="00AF14BC" w:rsidP="00AF14BC">
      <w:pPr>
        <w:spacing w:line="360" w:lineRule="auto"/>
        <w:ind w:firstLine="3119"/>
        <w:jc w:val="both"/>
        <w:rPr>
          <w:rFonts w:ascii="Tahoma" w:hAnsi="Tahoma" w:cs="Tahoma"/>
          <w:b/>
          <w:sz w:val="24"/>
          <w:szCs w:val="24"/>
        </w:rPr>
      </w:pPr>
      <w:r w:rsidRPr="00BA2AD7">
        <w:rPr>
          <w:rFonts w:ascii="Tahoma" w:hAnsi="Tahoma" w:cs="Tahoma"/>
          <w:b/>
          <w:sz w:val="24"/>
          <w:szCs w:val="24"/>
        </w:rPr>
        <w:t>ANTECEDENTES</w:t>
      </w:r>
    </w:p>
    <w:p w:rsidR="00AF14BC" w:rsidRDefault="00AF14BC" w:rsidP="00AF14BC">
      <w:pPr>
        <w:spacing w:line="360" w:lineRule="auto"/>
        <w:ind w:firstLine="3119"/>
        <w:jc w:val="both"/>
        <w:rPr>
          <w:rFonts w:ascii="Tahoma" w:hAnsi="Tahoma" w:cs="Tahoma"/>
          <w:sz w:val="24"/>
          <w:szCs w:val="24"/>
        </w:rPr>
      </w:pPr>
    </w:p>
    <w:p w:rsidR="00AF14BC" w:rsidRPr="00844F5C" w:rsidRDefault="00AF14BC" w:rsidP="00AF14BC">
      <w:pPr>
        <w:ind w:firstLine="708"/>
        <w:jc w:val="both"/>
        <w:rPr>
          <w:rFonts w:ascii="Arial" w:hAnsi="Arial" w:cs="Arial"/>
          <w:sz w:val="24"/>
          <w:szCs w:val="24"/>
        </w:rPr>
      </w:pPr>
      <w:r>
        <w:rPr>
          <w:rFonts w:ascii="Arial" w:hAnsi="Arial" w:cs="Arial"/>
          <w:sz w:val="24"/>
          <w:szCs w:val="24"/>
        </w:rPr>
        <w:t>1.- Con fecha 10 de noviembre de 2014</w:t>
      </w:r>
      <w:r w:rsidRPr="00844F5C">
        <w:rPr>
          <w:rFonts w:ascii="Arial" w:hAnsi="Arial" w:cs="Arial"/>
          <w:sz w:val="24"/>
          <w:szCs w:val="24"/>
        </w:rPr>
        <w:t xml:space="preserve"> y con fundamento en lo dispuesto por el artículo 8 fracción II de la Ley Orgánica del Tribunal de lo Contencioso Administrativo del Distrito Federal, mi representada presentó juicio contencioso administrativo en contra del Registro Público de la Propiedad y del Comercio y otras autoridades, en razón que desconoce la resolución,</w:t>
      </w:r>
      <w:r>
        <w:rPr>
          <w:rFonts w:ascii="Arial" w:hAnsi="Arial" w:cs="Arial"/>
          <w:sz w:val="24"/>
          <w:szCs w:val="24"/>
        </w:rPr>
        <w:t xml:space="preserve"> sentencia, decreto, procedimiento administrativo,</w:t>
      </w:r>
      <w:r w:rsidRPr="00844F5C">
        <w:rPr>
          <w:rFonts w:ascii="Arial" w:hAnsi="Arial" w:cs="Arial"/>
          <w:sz w:val="24"/>
          <w:szCs w:val="24"/>
        </w:rPr>
        <w:t xml:space="preserve"> constancia o acuerdo a través de la cual se determinó la cancelación,</w:t>
      </w:r>
      <w:r>
        <w:rPr>
          <w:rFonts w:ascii="Arial" w:hAnsi="Arial" w:cs="Arial"/>
          <w:sz w:val="24"/>
          <w:szCs w:val="24"/>
        </w:rPr>
        <w:t xml:space="preserve"> revocación, caducidad, extinción, anulación, rescisión, vencimiento,</w:t>
      </w:r>
      <w:r w:rsidRPr="00844F5C">
        <w:rPr>
          <w:rFonts w:ascii="Arial" w:hAnsi="Arial" w:cs="Arial"/>
          <w:sz w:val="24"/>
          <w:szCs w:val="24"/>
        </w:rPr>
        <w:t xml:space="preserve"> modificación</w:t>
      </w:r>
      <w:r>
        <w:rPr>
          <w:rFonts w:ascii="Arial" w:hAnsi="Arial" w:cs="Arial"/>
          <w:sz w:val="24"/>
          <w:szCs w:val="24"/>
        </w:rPr>
        <w:t xml:space="preserve"> del asiento registral de la hipoteca referida a lo largo de la demanda inicial, así como se desconoce</w:t>
      </w:r>
      <w:r w:rsidRPr="00844F5C">
        <w:rPr>
          <w:rFonts w:ascii="Arial" w:hAnsi="Arial" w:cs="Arial"/>
          <w:sz w:val="24"/>
          <w:szCs w:val="24"/>
        </w:rPr>
        <w:t xml:space="preserve"> el es</w:t>
      </w:r>
      <w:r>
        <w:rPr>
          <w:rFonts w:ascii="Arial" w:hAnsi="Arial" w:cs="Arial"/>
          <w:sz w:val="24"/>
          <w:szCs w:val="24"/>
        </w:rPr>
        <w:t>tado del folio real número 699223</w:t>
      </w:r>
      <w:r w:rsidRPr="00844F5C">
        <w:rPr>
          <w:rFonts w:ascii="Arial" w:hAnsi="Arial" w:cs="Arial"/>
          <w:sz w:val="24"/>
          <w:szCs w:val="24"/>
        </w:rPr>
        <w:t xml:space="preserve">. </w:t>
      </w:r>
    </w:p>
    <w:p w:rsidR="00AF14BC" w:rsidRDefault="00AF14BC" w:rsidP="00AF14BC">
      <w:pPr>
        <w:spacing w:line="360" w:lineRule="auto"/>
        <w:ind w:firstLine="3119"/>
        <w:jc w:val="both"/>
        <w:rPr>
          <w:rFonts w:ascii="Tahoma" w:hAnsi="Tahoma" w:cs="Tahoma"/>
          <w:sz w:val="24"/>
          <w:szCs w:val="24"/>
        </w:rPr>
      </w:pPr>
    </w:p>
    <w:p w:rsidR="00AF14BC" w:rsidRDefault="00AF14BC" w:rsidP="00AF14BC">
      <w:pPr>
        <w:ind w:firstLine="708"/>
        <w:jc w:val="both"/>
        <w:rPr>
          <w:rFonts w:ascii="Arial" w:hAnsi="Arial" w:cs="Arial"/>
          <w:sz w:val="24"/>
          <w:szCs w:val="24"/>
        </w:rPr>
      </w:pPr>
      <w:r w:rsidRPr="00844F5C">
        <w:rPr>
          <w:rFonts w:ascii="Arial" w:hAnsi="Arial" w:cs="Arial"/>
          <w:sz w:val="24"/>
          <w:szCs w:val="24"/>
        </w:rPr>
        <w:t>Asimismo, en el escrito inicial de demanda, mi representada ofreció entre otras las siguientes pruebas:</w:t>
      </w:r>
    </w:p>
    <w:p w:rsidR="00AF14BC" w:rsidRPr="00844F5C" w:rsidRDefault="00AF14BC" w:rsidP="00AF14BC">
      <w:pPr>
        <w:ind w:firstLine="708"/>
        <w:jc w:val="both"/>
        <w:rPr>
          <w:rFonts w:ascii="Arial" w:hAnsi="Arial" w:cs="Arial"/>
          <w:sz w:val="24"/>
          <w:szCs w:val="24"/>
        </w:rPr>
      </w:pPr>
    </w:p>
    <w:p w:rsidR="00AF14BC" w:rsidRPr="00A44C9C" w:rsidRDefault="00AF14BC" w:rsidP="00AF14BC">
      <w:pPr>
        <w:pStyle w:val="Sangra2detindependiente1"/>
        <w:widowControl/>
        <w:autoSpaceDE/>
        <w:spacing w:line="240" w:lineRule="auto"/>
        <w:ind w:firstLine="3119"/>
        <w:rPr>
          <w:rFonts w:ascii="Arial" w:hAnsi="Arial" w:cs="Arial"/>
          <w:i/>
        </w:rPr>
      </w:pPr>
      <w:r w:rsidRPr="00A44C9C">
        <w:rPr>
          <w:rFonts w:ascii="Arial" w:hAnsi="Arial" w:cs="Arial"/>
          <w:b/>
          <w:bCs/>
          <w:i/>
          <w:lang w:val="es-ES_tradnl"/>
        </w:rPr>
        <w:lastRenderedPageBreak/>
        <w:t>6</w:t>
      </w:r>
      <w:r w:rsidRPr="00A44C9C">
        <w:rPr>
          <w:rFonts w:ascii="Arial" w:hAnsi="Arial" w:cs="Arial"/>
          <w:b/>
          <w:bCs/>
          <w:i/>
        </w:rPr>
        <w:t>. -DOCUMENTAL PUBLICA</w:t>
      </w:r>
      <w:r w:rsidRPr="00A44C9C">
        <w:rPr>
          <w:rFonts w:ascii="Arial" w:hAnsi="Arial" w:cs="Arial"/>
          <w:b/>
          <w:i/>
        </w:rPr>
        <w:t>.</w:t>
      </w:r>
      <w:r w:rsidRPr="00A44C9C">
        <w:rPr>
          <w:rFonts w:ascii="Arial" w:hAnsi="Arial" w:cs="Arial"/>
          <w:i/>
        </w:rPr>
        <w:t xml:space="preserve">- Consistente en copias certificadas de los siguientes </w:t>
      </w:r>
      <w:r w:rsidRPr="00A44C9C">
        <w:rPr>
          <w:rFonts w:ascii="Arial" w:hAnsi="Arial" w:cs="Arial"/>
          <w:b/>
          <w:i/>
          <w:u w:val="single"/>
        </w:rPr>
        <w:t>documentos y/o constancias que obran en poder del Registro Público de la Propiedad y del Comercio del Distrito Federal</w:t>
      </w:r>
      <w:r w:rsidRPr="00A44C9C">
        <w:rPr>
          <w:rFonts w:ascii="Arial" w:hAnsi="Arial" w:cs="Arial"/>
          <w:i/>
        </w:rPr>
        <w:t xml:space="preserve"> y que a continuación me permito detallar:</w:t>
      </w:r>
    </w:p>
    <w:p w:rsidR="00AF14BC" w:rsidRPr="00A44C9C" w:rsidRDefault="00AF14BC" w:rsidP="00AF14BC">
      <w:pPr>
        <w:pStyle w:val="Sangra2detindependiente1"/>
        <w:widowControl/>
        <w:autoSpaceDE/>
        <w:spacing w:line="240" w:lineRule="auto"/>
        <w:ind w:firstLine="3119"/>
        <w:rPr>
          <w:rFonts w:ascii="Arial" w:hAnsi="Arial" w:cs="Arial"/>
          <w:i/>
        </w:rPr>
      </w:pPr>
    </w:p>
    <w:p w:rsidR="00AF14BC" w:rsidRPr="00A44C9C" w:rsidRDefault="00AF14BC" w:rsidP="00AF14BC">
      <w:pPr>
        <w:pStyle w:val="Sangra2detindependiente1"/>
        <w:widowControl/>
        <w:autoSpaceDE/>
        <w:spacing w:line="240" w:lineRule="auto"/>
        <w:ind w:firstLine="3119"/>
        <w:rPr>
          <w:rFonts w:ascii="Arial" w:hAnsi="Arial" w:cs="Arial"/>
          <w:i/>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del expediente administrativo y/o cualquier otra constancia que se tenga en este Registro Público, referente al inmueble inscrito bajo el Folio Real número 699223.</w:t>
      </w:r>
    </w:p>
    <w:p w:rsidR="00AF14BC" w:rsidRPr="00A44C9C" w:rsidRDefault="00AF14BC" w:rsidP="00AF14BC">
      <w:pPr>
        <w:pStyle w:val="Prrafodelista"/>
        <w:ind w:left="1743"/>
        <w:jc w:val="both"/>
        <w:rPr>
          <w:rFonts w:ascii="Arial" w:hAnsi="Arial" w:cs="Arial"/>
          <w:i/>
          <w:sz w:val="24"/>
          <w:szCs w:val="24"/>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del expediente administrativo y/o cualquier otra constancia que se tenga en este Registro Público, referente a la hipoteca constituida sobre el inmueble inscrito bajo el Folio Real número 699223 y a favor de Banca Serfin S.A. Institución de Banca Múltiple, Grupo Financiero Serfin.</w:t>
      </w:r>
    </w:p>
    <w:p w:rsidR="00AF14BC" w:rsidRPr="00A44C9C" w:rsidRDefault="00AF14BC" w:rsidP="00AF14BC">
      <w:pPr>
        <w:pStyle w:val="Prrafodelista"/>
        <w:rPr>
          <w:rFonts w:ascii="Arial" w:hAnsi="Arial" w:cs="Arial"/>
          <w:i/>
          <w:sz w:val="24"/>
          <w:szCs w:val="24"/>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del expediente administrativo y/o cualquier otra constancia que se tenga en este Registro Público respecto a una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A44C9C" w:rsidRDefault="00AF14BC" w:rsidP="00AF14BC">
      <w:pPr>
        <w:pStyle w:val="Prrafodelista"/>
        <w:rPr>
          <w:rFonts w:ascii="Arial" w:hAnsi="Arial" w:cs="Arial"/>
          <w:i/>
          <w:sz w:val="24"/>
          <w:szCs w:val="24"/>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del expediente administrativo y/o cualquier otra constancia que se tenga en este Registro Público respecto a una cancelación, anulación, caducidad, extinción, revocación, rescisión o vencimiento del asiento registral de la hipoteca referida en párrafos anteriores y constituida sobre el inmueble inscrito ante este Registro Público de la Propiedad bajo el Folio Real número 699223.</w:t>
      </w:r>
    </w:p>
    <w:p w:rsidR="00AF14BC" w:rsidRPr="00A44C9C" w:rsidRDefault="00AF14BC" w:rsidP="00AF14BC">
      <w:pPr>
        <w:pStyle w:val="Prrafodelista"/>
        <w:rPr>
          <w:rFonts w:ascii="Arial" w:hAnsi="Arial" w:cs="Arial"/>
          <w:i/>
          <w:sz w:val="24"/>
          <w:szCs w:val="24"/>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 la solicitud, resolución, acuerdo, decreto, circular, publicación, notificación o cualquier otro acto emitido por este Registro Público respecto a la cancelación, anulación, caducidad, extinción, revocación, rescisión o vencimiento de la hipoteca referida en párrafos anteriores y constituida sobre el inmueble inscrito bajo el Folio Real número 699223 ante este Registro Público de la Propiedad.</w:t>
      </w:r>
    </w:p>
    <w:p w:rsidR="00AF14BC" w:rsidRPr="00A44C9C" w:rsidRDefault="00AF14BC" w:rsidP="00AF14BC">
      <w:pPr>
        <w:pStyle w:val="Prrafodelista"/>
        <w:rPr>
          <w:rFonts w:ascii="Arial" w:hAnsi="Arial" w:cs="Arial"/>
          <w:i/>
          <w:sz w:val="24"/>
          <w:szCs w:val="24"/>
        </w:rPr>
      </w:pPr>
    </w:p>
    <w:p w:rsidR="00AF14BC" w:rsidRPr="00A44C9C" w:rsidRDefault="00AF14BC" w:rsidP="00AF14BC">
      <w:pPr>
        <w:pStyle w:val="Prrafodelista"/>
        <w:numPr>
          <w:ilvl w:val="0"/>
          <w:numId w:val="3"/>
        </w:numPr>
        <w:jc w:val="both"/>
        <w:rPr>
          <w:rFonts w:ascii="Arial" w:hAnsi="Arial" w:cs="Arial"/>
          <w:i/>
          <w:sz w:val="24"/>
          <w:szCs w:val="24"/>
        </w:rPr>
      </w:pPr>
      <w:r w:rsidRPr="00A44C9C">
        <w:rPr>
          <w:rFonts w:ascii="Arial" w:hAnsi="Arial" w:cs="Arial"/>
          <w:i/>
          <w:sz w:val="24"/>
          <w:szCs w:val="24"/>
        </w:rPr>
        <w:t>Copia certificada de la solicitud, resolución, acuerdo, decreto, circular, publicación, notificación o cualquier otro acto emitido por este Registro Público respecto a la cancelación, anulación, caducidad, extinción, revocación, rescisión o vencimiento del asiento registral de la hipoteca referida en párrafos anteriores y constituida sobre el inmueble inscrito bajo el Folio Real número 699223 ante este Registro Público de la Propiedad.</w:t>
      </w:r>
    </w:p>
    <w:p w:rsidR="00AF14BC" w:rsidRPr="00A44C9C" w:rsidRDefault="00AF14BC" w:rsidP="00AF14BC">
      <w:pPr>
        <w:pStyle w:val="Prrafodelista"/>
        <w:rPr>
          <w:rFonts w:ascii="Arial" w:hAnsi="Arial" w:cs="Arial"/>
          <w:i/>
          <w:sz w:val="24"/>
          <w:szCs w:val="24"/>
        </w:rPr>
      </w:pPr>
    </w:p>
    <w:p w:rsidR="00AF14BC" w:rsidRPr="00A44C9C" w:rsidRDefault="00AF14BC" w:rsidP="00AF14BC">
      <w:pPr>
        <w:ind w:firstLine="3119"/>
        <w:jc w:val="both"/>
        <w:rPr>
          <w:rFonts w:ascii="Arial" w:hAnsi="Arial" w:cs="Arial"/>
          <w:b/>
          <w:i/>
          <w:sz w:val="24"/>
          <w:szCs w:val="24"/>
        </w:rPr>
      </w:pPr>
      <w:r w:rsidRPr="00A44C9C">
        <w:rPr>
          <w:rFonts w:ascii="Arial" w:hAnsi="Arial" w:cs="Arial"/>
          <w:b/>
          <w:i/>
          <w:sz w:val="24"/>
          <w:szCs w:val="24"/>
          <w:u w:val="single"/>
        </w:rPr>
        <w:t>Cabe precisar, que dicha documentación fue solicitada al C. Director del Registro Público de la Propiedad y del Comercio mediante escrito de fecha 30 de Octubre de 2014, tal y como se acredita con el Certificado de ingreso y entrada electrónica expedido por dicha dependencia, con sello de recibido del 31 de Octubre de 2014, con número de entrada P-612256/2014 (0), así como con la solicitud de entrada y trámite y escrito signado por el suscrito</w:t>
      </w:r>
      <w:r w:rsidRPr="00A44C9C">
        <w:rPr>
          <w:rFonts w:ascii="Arial" w:hAnsi="Arial" w:cs="Arial"/>
          <w:i/>
          <w:sz w:val="24"/>
          <w:szCs w:val="24"/>
        </w:rPr>
        <w:t>,</w:t>
      </w:r>
      <w:r>
        <w:rPr>
          <w:rFonts w:ascii="Arial" w:hAnsi="Arial" w:cs="Arial"/>
          <w:i/>
          <w:sz w:val="24"/>
          <w:szCs w:val="24"/>
        </w:rPr>
        <w:t xml:space="preserve"> documentos que se adjuntó a la demanda inicial</w:t>
      </w:r>
      <w:r w:rsidRPr="00A44C9C">
        <w:rPr>
          <w:rFonts w:ascii="Arial" w:hAnsi="Arial" w:cs="Arial"/>
          <w:i/>
          <w:sz w:val="24"/>
          <w:szCs w:val="24"/>
        </w:rPr>
        <w:t xml:space="preserve"> como </w:t>
      </w:r>
      <w:r w:rsidRPr="00A44C9C">
        <w:rPr>
          <w:rFonts w:ascii="Arial" w:hAnsi="Arial" w:cs="Arial"/>
          <w:b/>
          <w:i/>
          <w:sz w:val="24"/>
          <w:szCs w:val="24"/>
        </w:rPr>
        <w:t>ANEXO OCHO.</w:t>
      </w:r>
    </w:p>
    <w:p w:rsidR="00AF14BC" w:rsidRPr="00A44C9C" w:rsidRDefault="00AF14BC" w:rsidP="00AF14BC">
      <w:pPr>
        <w:ind w:firstLine="3119"/>
        <w:jc w:val="both"/>
        <w:rPr>
          <w:rFonts w:ascii="Arial" w:hAnsi="Arial" w:cs="Arial"/>
          <w:b/>
          <w:i/>
          <w:sz w:val="24"/>
          <w:szCs w:val="24"/>
          <w:u w:val="single"/>
        </w:rPr>
      </w:pPr>
    </w:p>
    <w:p w:rsidR="00AF14BC" w:rsidRPr="00A44C9C" w:rsidRDefault="00AF14BC" w:rsidP="00AF14BC">
      <w:pPr>
        <w:pStyle w:val="Sangra2detindependiente1"/>
        <w:widowControl/>
        <w:autoSpaceDE/>
        <w:spacing w:line="240" w:lineRule="auto"/>
        <w:ind w:firstLine="3119"/>
        <w:rPr>
          <w:rFonts w:ascii="Arial" w:hAnsi="Arial" w:cs="Arial"/>
          <w:b/>
          <w:bCs/>
          <w:i/>
          <w:lang w:val="es-ES_tradnl"/>
        </w:rPr>
      </w:pPr>
    </w:p>
    <w:p w:rsidR="00AF14BC" w:rsidRPr="00A44C9C" w:rsidRDefault="00AF14BC" w:rsidP="00AF14BC">
      <w:pPr>
        <w:pStyle w:val="Sangra2detindependiente1"/>
        <w:widowControl/>
        <w:autoSpaceDE/>
        <w:spacing w:line="240" w:lineRule="auto"/>
        <w:ind w:firstLine="3119"/>
        <w:rPr>
          <w:rFonts w:ascii="Arial" w:hAnsi="Arial" w:cs="Arial"/>
          <w:i/>
        </w:rPr>
      </w:pPr>
      <w:r w:rsidRPr="00A44C9C">
        <w:rPr>
          <w:rFonts w:ascii="Arial" w:hAnsi="Arial" w:cs="Arial"/>
          <w:b/>
          <w:bCs/>
          <w:i/>
          <w:lang w:val="es-ES_tradnl"/>
        </w:rPr>
        <w:t>7</w:t>
      </w:r>
      <w:r w:rsidRPr="00A44C9C">
        <w:rPr>
          <w:rFonts w:ascii="Arial" w:hAnsi="Arial" w:cs="Arial"/>
          <w:b/>
          <w:bCs/>
          <w:i/>
        </w:rPr>
        <w:t>. -DOCUMENTAL PUBLICA</w:t>
      </w:r>
      <w:r w:rsidRPr="00A44C9C">
        <w:rPr>
          <w:rFonts w:ascii="Arial" w:hAnsi="Arial" w:cs="Arial"/>
          <w:b/>
          <w:i/>
        </w:rPr>
        <w:t>.</w:t>
      </w:r>
      <w:r w:rsidRPr="00A44C9C">
        <w:rPr>
          <w:rFonts w:ascii="Arial" w:hAnsi="Arial" w:cs="Arial"/>
          <w:i/>
        </w:rPr>
        <w:t xml:space="preserve">- Consistente en el informe que se sirva rendir el C. Director del Registro Público de la Propiedad y del Comercio </w:t>
      </w:r>
      <w:r w:rsidRPr="00A44C9C">
        <w:rPr>
          <w:rFonts w:ascii="Arial" w:hAnsi="Arial" w:cs="Arial"/>
          <w:i/>
        </w:rPr>
        <w:lastRenderedPageBreak/>
        <w:t xml:space="preserve">del Distrito Federal, </w:t>
      </w:r>
      <w:r w:rsidRPr="00A44C9C">
        <w:rPr>
          <w:rFonts w:ascii="Arial" w:hAnsi="Arial" w:cs="Arial"/>
          <w:i/>
          <w:u w:val="single"/>
        </w:rPr>
        <w:t xml:space="preserve">previo requerimiento que efectué esta H. Sala a dicha dependencia </w:t>
      </w:r>
      <w:r w:rsidRPr="00A44C9C">
        <w:rPr>
          <w:rFonts w:ascii="Arial" w:hAnsi="Arial" w:cs="Arial"/>
          <w:i/>
        </w:rPr>
        <w:t>en el que deberá informar lo siguiente:</w:t>
      </w:r>
    </w:p>
    <w:p w:rsidR="00AF14BC" w:rsidRPr="00A44C9C" w:rsidRDefault="00AF14BC" w:rsidP="00AF14BC">
      <w:pPr>
        <w:pStyle w:val="Sangra2detindependiente1"/>
        <w:widowControl/>
        <w:autoSpaceDE/>
        <w:spacing w:line="240" w:lineRule="auto"/>
        <w:ind w:firstLine="3119"/>
        <w:rPr>
          <w:rFonts w:ascii="Arial" w:hAnsi="Arial" w:cs="Arial"/>
          <w:i/>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i) En qué fecha se registró ante este Registro Público, la hipoteca constituida sobre el inmueble inscrito bajo el Folio Real número 699223, referida en párrafos anteriores.</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ii) Si existe alguna cancelación, anulación, caducidad, extinción, revocación, rescisión o vencimiento de la hipoteca referida en el párrafo anterior y constituida sobre el inmueble inscrito ante este Registro Público de la Propiedad bajo el Folio Real número 699223.</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iii) Quien autorizó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iv) Quien solicitó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v) En caso de que exista alguna cancelación, anulación, caducidad, extinción, revocación, rescisión o vencimiento de la hipoteca referida en párrafos anteriores y constituida sobre el inmueble inscrito ante este Registro Público de la Propiedad bajo el Folio Real número 699223, que informe en qué fecha se canceló, anuló, caducó, extinguió, revocó, rescindió o venció la hipoteca antes referida.</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VI) En caso de que exista alguna cancelación, anulación, caducidad, extinción, revocación, rescisión o vencimiento de la hipoteca referida en párrafos anteriores y constituida sobre el inmueble inscrito ante este Registro Público de la Propiedad bajo el Folio Real número 699223, que informe los fundamentos legales y los motivos por la que concedió la misma.</w:t>
      </w: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 xml:space="preserve"> </w:t>
      </w: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vii) En qué fecha se notificó a la institución bancaria acreedora o a mi representada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viii) Que estatus guarda ante el este Registro Público, el inmueble inscrito bajo el Folio Real número 699223.</w:t>
      </w:r>
    </w:p>
    <w:p w:rsidR="00AF14BC" w:rsidRPr="00A44C9C" w:rsidRDefault="00AF14BC" w:rsidP="00AF14BC">
      <w:pPr>
        <w:ind w:left="708"/>
        <w:jc w:val="both"/>
        <w:rPr>
          <w:rFonts w:ascii="Arial" w:hAnsi="Arial" w:cs="Arial"/>
          <w:i/>
          <w:sz w:val="24"/>
          <w:szCs w:val="24"/>
        </w:rPr>
      </w:pPr>
    </w:p>
    <w:p w:rsidR="00AF14BC" w:rsidRPr="00A44C9C" w:rsidRDefault="00AF14BC" w:rsidP="00AF14BC">
      <w:pPr>
        <w:ind w:left="708"/>
        <w:jc w:val="both"/>
        <w:rPr>
          <w:rFonts w:ascii="Arial" w:hAnsi="Arial" w:cs="Arial"/>
          <w:i/>
          <w:sz w:val="24"/>
          <w:szCs w:val="24"/>
        </w:rPr>
      </w:pPr>
      <w:r w:rsidRPr="00A44C9C">
        <w:rPr>
          <w:rFonts w:ascii="Arial" w:hAnsi="Arial" w:cs="Arial"/>
          <w:i/>
          <w:sz w:val="24"/>
          <w:szCs w:val="24"/>
        </w:rPr>
        <w:t>ix) Que informe qué gravámenes o anotaciones preventivas existen registradas en el Folio Real número 699223.</w:t>
      </w:r>
    </w:p>
    <w:p w:rsidR="00AF14BC" w:rsidRPr="00A44C9C" w:rsidRDefault="00AF14BC" w:rsidP="00AF14BC">
      <w:pPr>
        <w:pStyle w:val="Sangra2detindependiente1"/>
        <w:widowControl/>
        <w:autoSpaceDE/>
        <w:spacing w:line="240" w:lineRule="auto"/>
        <w:ind w:firstLine="3119"/>
        <w:rPr>
          <w:rFonts w:ascii="Arial" w:hAnsi="Arial" w:cs="Arial"/>
          <w:i/>
          <w:lang w:val="es-ES_tradnl"/>
        </w:rPr>
      </w:pPr>
    </w:p>
    <w:p w:rsidR="00AF14BC" w:rsidRPr="00A44C9C" w:rsidRDefault="00AF14BC" w:rsidP="00AF14BC">
      <w:pPr>
        <w:ind w:firstLine="3119"/>
        <w:jc w:val="both"/>
        <w:rPr>
          <w:rFonts w:ascii="Arial" w:hAnsi="Arial" w:cs="Arial"/>
          <w:b/>
          <w:i/>
          <w:sz w:val="24"/>
          <w:szCs w:val="24"/>
        </w:rPr>
      </w:pPr>
      <w:r w:rsidRPr="00A44C9C">
        <w:rPr>
          <w:rFonts w:ascii="Arial" w:hAnsi="Arial" w:cs="Arial"/>
          <w:b/>
          <w:i/>
          <w:sz w:val="24"/>
          <w:szCs w:val="24"/>
          <w:u w:val="single"/>
        </w:rPr>
        <w:t>Cabe precisar, que dicha información fue solicitada al C. Director del Registro Público de la Propiedad y del Comercio mediante escrito de fecha 30 de Octubre de 2014, tal y como se acredita con el Certificado de ingreso y entrada electrónica expedido por dicha dependencia, con sello de recibido del 31 de Octubre de 2014, con número de entrada P-612256/2014 (0), así como con la solicitud de entrada y trámite y escrito signado por el suscrito</w:t>
      </w:r>
      <w:r w:rsidRPr="00A44C9C">
        <w:rPr>
          <w:rFonts w:ascii="Arial" w:hAnsi="Arial" w:cs="Arial"/>
          <w:i/>
          <w:sz w:val="24"/>
          <w:szCs w:val="24"/>
        </w:rPr>
        <w:t>,</w:t>
      </w:r>
      <w:r>
        <w:rPr>
          <w:rFonts w:ascii="Arial" w:hAnsi="Arial" w:cs="Arial"/>
          <w:i/>
          <w:sz w:val="24"/>
          <w:szCs w:val="24"/>
        </w:rPr>
        <w:t xml:space="preserve"> documentos que se adjuntó a la demanda inicial</w:t>
      </w:r>
      <w:r w:rsidRPr="00A44C9C">
        <w:rPr>
          <w:rFonts w:ascii="Arial" w:hAnsi="Arial" w:cs="Arial"/>
          <w:i/>
          <w:sz w:val="24"/>
          <w:szCs w:val="24"/>
        </w:rPr>
        <w:t xml:space="preserve"> como </w:t>
      </w:r>
      <w:r w:rsidRPr="00A44C9C">
        <w:rPr>
          <w:rFonts w:ascii="Arial" w:hAnsi="Arial" w:cs="Arial"/>
          <w:b/>
          <w:i/>
          <w:sz w:val="24"/>
          <w:szCs w:val="24"/>
        </w:rPr>
        <w:t>ANEXO OCHO.</w:t>
      </w:r>
    </w:p>
    <w:p w:rsidR="00AF14BC" w:rsidRDefault="00AF14BC" w:rsidP="00AF14BC">
      <w:pPr>
        <w:spacing w:line="360" w:lineRule="auto"/>
        <w:ind w:firstLine="3119"/>
        <w:jc w:val="both"/>
        <w:rPr>
          <w:rFonts w:ascii="Tahoma" w:hAnsi="Tahoma" w:cs="Tahoma"/>
          <w:sz w:val="24"/>
          <w:szCs w:val="24"/>
        </w:rPr>
      </w:pPr>
    </w:p>
    <w:p w:rsidR="00AF14BC" w:rsidRPr="00FD1E89" w:rsidRDefault="00AF14BC" w:rsidP="00AF14BC">
      <w:pPr>
        <w:spacing w:line="360" w:lineRule="auto"/>
        <w:ind w:firstLine="3119"/>
        <w:jc w:val="both"/>
        <w:rPr>
          <w:rFonts w:ascii="Tahoma" w:hAnsi="Tahoma" w:cs="Tahoma"/>
          <w:sz w:val="24"/>
          <w:szCs w:val="24"/>
        </w:rPr>
      </w:pPr>
      <w:r w:rsidRPr="00FD1E89">
        <w:rPr>
          <w:rFonts w:ascii="Tahoma" w:hAnsi="Tahoma" w:cs="Tahoma"/>
          <w:sz w:val="24"/>
          <w:szCs w:val="24"/>
        </w:rPr>
        <w:lastRenderedPageBreak/>
        <w:t xml:space="preserve">Una vez manifestado lo anterior, la resolución </w:t>
      </w:r>
      <w:r>
        <w:rPr>
          <w:rFonts w:ascii="Tahoma" w:hAnsi="Tahoma" w:cs="Tahoma"/>
          <w:sz w:val="24"/>
          <w:szCs w:val="24"/>
        </w:rPr>
        <w:t xml:space="preserve">contenida en el auto d 29 de enero de 2015, </w:t>
      </w:r>
      <w:r w:rsidRPr="00FD1E89">
        <w:rPr>
          <w:rFonts w:ascii="Tahoma" w:hAnsi="Tahoma" w:cs="Tahoma"/>
          <w:sz w:val="24"/>
          <w:szCs w:val="24"/>
        </w:rPr>
        <w:t>causa a</w:t>
      </w:r>
      <w:r>
        <w:rPr>
          <w:rFonts w:ascii="Tahoma" w:hAnsi="Tahoma" w:cs="Tahoma"/>
          <w:sz w:val="24"/>
          <w:szCs w:val="24"/>
        </w:rPr>
        <w:t xml:space="preserve"> mi representada los siguientes</w:t>
      </w:r>
      <w:r w:rsidRPr="00FD1E89">
        <w:rPr>
          <w:rFonts w:ascii="Tahoma" w:hAnsi="Tahoma" w:cs="Tahoma"/>
          <w:sz w:val="24"/>
          <w:szCs w:val="24"/>
        </w:rPr>
        <w:t>:</w:t>
      </w:r>
    </w:p>
    <w:p w:rsidR="00AF14BC" w:rsidRDefault="00AF14BC" w:rsidP="00AF14BC">
      <w:pPr>
        <w:ind w:firstLine="708"/>
        <w:jc w:val="center"/>
        <w:rPr>
          <w:rFonts w:ascii="Arial" w:hAnsi="Arial" w:cs="Arial"/>
          <w:b/>
          <w:sz w:val="24"/>
          <w:szCs w:val="24"/>
        </w:rPr>
      </w:pPr>
    </w:p>
    <w:p w:rsidR="00AF14BC" w:rsidRDefault="00AF14BC" w:rsidP="00AF14BC">
      <w:pPr>
        <w:ind w:firstLine="708"/>
        <w:jc w:val="center"/>
        <w:rPr>
          <w:rFonts w:ascii="Arial" w:hAnsi="Arial" w:cs="Arial"/>
          <w:b/>
          <w:sz w:val="24"/>
          <w:szCs w:val="24"/>
        </w:rPr>
      </w:pPr>
    </w:p>
    <w:p w:rsidR="00AF14BC" w:rsidRDefault="00AF14BC" w:rsidP="00AF14BC">
      <w:pPr>
        <w:ind w:firstLine="708"/>
        <w:jc w:val="center"/>
        <w:rPr>
          <w:rFonts w:ascii="Arial" w:hAnsi="Arial" w:cs="Arial"/>
          <w:b/>
          <w:sz w:val="24"/>
          <w:szCs w:val="24"/>
        </w:rPr>
      </w:pPr>
    </w:p>
    <w:p w:rsidR="00AF14BC" w:rsidRPr="00E52A94" w:rsidRDefault="00AF14BC" w:rsidP="00AF14BC">
      <w:pPr>
        <w:ind w:firstLine="708"/>
        <w:jc w:val="center"/>
        <w:rPr>
          <w:rFonts w:ascii="Arial" w:hAnsi="Arial" w:cs="Arial"/>
          <w:b/>
          <w:sz w:val="24"/>
          <w:szCs w:val="24"/>
        </w:rPr>
      </w:pPr>
    </w:p>
    <w:p w:rsidR="00AF14BC" w:rsidRPr="00E52A94" w:rsidRDefault="00AF14BC" w:rsidP="00AF14BC">
      <w:pPr>
        <w:ind w:firstLine="708"/>
        <w:jc w:val="center"/>
        <w:rPr>
          <w:rFonts w:ascii="Arial" w:hAnsi="Arial" w:cs="Arial"/>
          <w:b/>
          <w:sz w:val="24"/>
          <w:szCs w:val="24"/>
        </w:rPr>
      </w:pPr>
      <w:r w:rsidRPr="00E52A94">
        <w:rPr>
          <w:rFonts w:ascii="Arial" w:hAnsi="Arial" w:cs="Arial"/>
          <w:b/>
          <w:sz w:val="24"/>
          <w:szCs w:val="24"/>
        </w:rPr>
        <w:t>AGRAVIOS</w:t>
      </w:r>
    </w:p>
    <w:p w:rsidR="00AF14BC" w:rsidRPr="00E52A94" w:rsidRDefault="00AF14BC" w:rsidP="00AF14BC">
      <w:pPr>
        <w:ind w:firstLine="708"/>
        <w:jc w:val="center"/>
        <w:rPr>
          <w:rFonts w:ascii="Arial" w:hAnsi="Arial" w:cs="Arial"/>
          <w:b/>
          <w:sz w:val="24"/>
          <w:szCs w:val="24"/>
        </w:rPr>
      </w:pPr>
    </w:p>
    <w:p w:rsidR="00AF14BC" w:rsidRPr="00E52A94" w:rsidRDefault="00AF14BC" w:rsidP="00AF14BC">
      <w:pPr>
        <w:ind w:firstLine="708"/>
        <w:jc w:val="center"/>
        <w:rPr>
          <w:rFonts w:ascii="Arial" w:hAnsi="Arial" w:cs="Arial"/>
          <w:b/>
          <w:sz w:val="24"/>
          <w:szCs w:val="24"/>
        </w:rPr>
      </w:pPr>
      <w:r>
        <w:rPr>
          <w:rFonts w:ascii="Arial" w:hAnsi="Arial" w:cs="Arial"/>
          <w:b/>
          <w:sz w:val="24"/>
          <w:szCs w:val="24"/>
        </w:rPr>
        <w:t>ÚNICO</w:t>
      </w:r>
      <w:r w:rsidRPr="00E52A94">
        <w:rPr>
          <w:rFonts w:ascii="Arial" w:hAnsi="Arial" w:cs="Arial"/>
          <w:b/>
          <w:sz w:val="24"/>
          <w:szCs w:val="24"/>
        </w:rPr>
        <w:t xml:space="preserve"> A</w:t>
      </w:r>
      <w:r>
        <w:rPr>
          <w:rFonts w:ascii="Arial" w:hAnsi="Arial" w:cs="Arial"/>
          <w:b/>
          <w:sz w:val="24"/>
          <w:szCs w:val="24"/>
        </w:rPr>
        <w:t>G</w:t>
      </w:r>
      <w:r w:rsidRPr="00E52A94">
        <w:rPr>
          <w:rFonts w:ascii="Arial" w:hAnsi="Arial" w:cs="Arial"/>
          <w:b/>
          <w:sz w:val="24"/>
          <w:szCs w:val="24"/>
        </w:rPr>
        <w:t>RAVIO</w:t>
      </w:r>
    </w:p>
    <w:p w:rsidR="00AF14BC" w:rsidRPr="00E52A94" w:rsidRDefault="00AF14BC" w:rsidP="00AF14BC">
      <w:pPr>
        <w:ind w:firstLine="708"/>
        <w:jc w:val="center"/>
        <w:rPr>
          <w:rFonts w:ascii="Arial" w:hAnsi="Arial" w:cs="Arial"/>
          <w:b/>
          <w:sz w:val="24"/>
          <w:szCs w:val="24"/>
        </w:rPr>
      </w:pPr>
    </w:p>
    <w:p w:rsidR="00AF14BC" w:rsidRPr="00E52A94" w:rsidRDefault="00AF14BC" w:rsidP="00AF14BC">
      <w:pPr>
        <w:ind w:firstLine="708"/>
        <w:jc w:val="both"/>
        <w:rPr>
          <w:rFonts w:ascii="Arial" w:hAnsi="Arial" w:cs="Arial"/>
          <w:b/>
          <w:sz w:val="24"/>
          <w:szCs w:val="24"/>
        </w:rPr>
      </w:pPr>
    </w:p>
    <w:p w:rsidR="00AF14BC" w:rsidRDefault="00AF14BC" w:rsidP="00AF14BC">
      <w:pPr>
        <w:ind w:firstLine="708"/>
        <w:jc w:val="both"/>
        <w:rPr>
          <w:rFonts w:ascii="Arial" w:hAnsi="Arial" w:cs="Arial"/>
          <w:sz w:val="24"/>
          <w:szCs w:val="24"/>
        </w:rPr>
      </w:pPr>
      <w:r w:rsidRPr="00E52A94">
        <w:rPr>
          <w:rFonts w:ascii="Arial" w:hAnsi="Arial" w:cs="Arial"/>
          <w:b/>
          <w:sz w:val="24"/>
          <w:szCs w:val="24"/>
        </w:rPr>
        <w:t xml:space="preserve">FUENTE DE AGRAVIO.- </w:t>
      </w:r>
      <w:r>
        <w:rPr>
          <w:rFonts w:ascii="Arial" w:hAnsi="Arial" w:cs="Arial"/>
          <w:sz w:val="24"/>
          <w:szCs w:val="24"/>
        </w:rPr>
        <w:t>La parte conducente del proveído de fecha 29 de Enero de 2015, que causa agravio a mi representada a la letra dice:</w:t>
      </w:r>
    </w:p>
    <w:p w:rsidR="00AF14BC" w:rsidRDefault="00AF14BC" w:rsidP="00AF14BC">
      <w:pPr>
        <w:ind w:firstLine="708"/>
        <w:jc w:val="both"/>
        <w:rPr>
          <w:rFonts w:ascii="Arial" w:hAnsi="Arial" w:cs="Arial"/>
          <w:sz w:val="24"/>
          <w:szCs w:val="24"/>
        </w:rPr>
      </w:pPr>
    </w:p>
    <w:p w:rsidR="00AF14BC" w:rsidRPr="00E52A94" w:rsidRDefault="00AF14BC" w:rsidP="00AF14BC">
      <w:pPr>
        <w:pBdr>
          <w:top w:val="single" w:sz="4" w:space="1" w:color="auto"/>
          <w:left w:val="single" w:sz="4" w:space="4" w:color="auto"/>
          <w:bottom w:val="single" w:sz="4" w:space="1" w:color="auto"/>
          <w:right w:val="single" w:sz="4" w:space="4" w:color="auto"/>
        </w:pBdr>
        <w:ind w:firstLine="708"/>
        <w:jc w:val="both"/>
        <w:rPr>
          <w:rFonts w:ascii="Arial" w:hAnsi="Arial" w:cs="Arial"/>
          <w:i/>
          <w:sz w:val="24"/>
          <w:szCs w:val="24"/>
        </w:rPr>
      </w:pPr>
      <w:r w:rsidRPr="00E52A94">
        <w:rPr>
          <w:rFonts w:ascii="Arial" w:hAnsi="Arial" w:cs="Arial"/>
          <w:i/>
          <w:sz w:val="24"/>
          <w:szCs w:val="24"/>
        </w:rPr>
        <w:t xml:space="preserve">“Con fundamento en el artículo 112 de </w:t>
      </w:r>
      <w:smartTag w:uri="urn:schemas-microsoft-com:office:smarttags" w:element="PersonName">
        <w:smartTagPr>
          <w:attr w:name="ProductID" w:val="la Propiedad"/>
        </w:smartTagPr>
        <w:r w:rsidRPr="00E52A94">
          <w:rPr>
            <w:rFonts w:ascii="Arial" w:hAnsi="Arial" w:cs="Arial"/>
            <w:i/>
            <w:sz w:val="24"/>
            <w:szCs w:val="24"/>
          </w:rPr>
          <w:t>la Ley</w:t>
        </w:r>
      </w:smartTag>
      <w:r w:rsidRPr="00E52A94">
        <w:rPr>
          <w:rFonts w:ascii="Arial" w:hAnsi="Arial" w:cs="Arial"/>
          <w:i/>
          <w:sz w:val="24"/>
          <w:szCs w:val="24"/>
        </w:rPr>
        <w:t xml:space="preserve"> de </w:t>
      </w:r>
      <w:smartTag w:uri="urn:schemas-microsoft-com:office:smarttags" w:element="PersonName">
        <w:smartTagPr>
          <w:attr w:name="ProductID" w:val="la Propiedad"/>
        </w:smartTagPr>
        <w:r w:rsidRPr="00E52A94">
          <w:rPr>
            <w:rFonts w:ascii="Arial" w:hAnsi="Arial" w:cs="Arial"/>
            <w:i/>
            <w:sz w:val="24"/>
            <w:szCs w:val="24"/>
          </w:rPr>
          <w:t>la Materia</w:t>
        </w:r>
      </w:smartTag>
      <w:r w:rsidRPr="00E52A94">
        <w:rPr>
          <w:rFonts w:ascii="Arial" w:hAnsi="Arial" w:cs="Arial"/>
          <w:i/>
          <w:sz w:val="24"/>
          <w:szCs w:val="24"/>
        </w:rPr>
        <w:t xml:space="preserve">, no es procedente requerir a las demandadas, los originales o copias certificadas de las pruebas que ofrece la parte actora con los números 6 y 7, en virtud de que si bien es cierto, ésta pidió a través de la “Solicitud de entrada y trámite </w:t>
      </w:r>
      <w:smartTag w:uri="urn:schemas-microsoft-com:office:smarttags" w:element="PersonName">
        <w:smartTagPr>
          <w:attr w:name="ProductID" w:val="la Propiedad"/>
        </w:smartTagPr>
        <w:smartTag w:uri="urn:schemas-microsoft-com:office:smarttags" w:element="metricconverter">
          <w:smartTagPr>
            <w:attr w:name="ProductID" w:val="2014”"/>
          </w:smartTagPr>
          <w:r w:rsidRPr="00E52A94">
            <w:rPr>
              <w:rFonts w:ascii="Arial" w:hAnsi="Arial" w:cs="Arial"/>
              <w:i/>
              <w:sz w:val="24"/>
              <w:szCs w:val="24"/>
            </w:rPr>
            <w:t>2014”</w:t>
          </w:r>
        </w:smartTag>
      </w:smartTag>
      <w:r w:rsidRPr="00E52A94">
        <w:rPr>
          <w:rFonts w:ascii="Arial" w:hAnsi="Arial" w:cs="Arial"/>
          <w:i/>
          <w:sz w:val="24"/>
          <w:szCs w:val="24"/>
        </w:rPr>
        <w:t xml:space="preserve"> con número de entrada P-612256/2014 (0) el día treinta y uno de octubre de dos mil catorce; sin embargo no exhibió el recibo de pago, de conformidad con el precepto legal invocado, en consecuencia, con fundamento en el artículo 86 último párrafo de </w:t>
      </w:r>
      <w:smartTag w:uri="urn:schemas-microsoft-com:office:smarttags" w:element="PersonName">
        <w:smartTagPr>
          <w:attr w:name="ProductID" w:val="la Propiedad"/>
        </w:smartTagPr>
        <w:r w:rsidRPr="00E52A94">
          <w:rPr>
            <w:rFonts w:ascii="Arial" w:hAnsi="Arial" w:cs="Arial"/>
            <w:i/>
            <w:sz w:val="24"/>
            <w:szCs w:val="24"/>
          </w:rPr>
          <w:t>la Ley Orgánica</w:t>
        </w:r>
      </w:smartTag>
      <w:r w:rsidRPr="00E52A94">
        <w:rPr>
          <w:rFonts w:ascii="Arial" w:hAnsi="Arial" w:cs="Arial"/>
          <w:i/>
          <w:sz w:val="24"/>
          <w:szCs w:val="24"/>
        </w:rPr>
        <w:t xml:space="preserve"> de este Tribunal, SE REQUIERE  a </w:t>
      </w:r>
      <w:smartTag w:uri="urn:schemas-microsoft-com:office:smarttags" w:element="PersonName">
        <w:smartTagPr>
          <w:attr w:name="ProductID" w:val="la Propiedad"/>
        </w:smartTagPr>
        <w:r w:rsidRPr="00E52A94">
          <w:rPr>
            <w:rFonts w:ascii="Arial" w:hAnsi="Arial" w:cs="Arial"/>
            <w:i/>
            <w:sz w:val="24"/>
            <w:szCs w:val="24"/>
          </w:rPr>
          <w:t>la PARTE ACTORA</w:t>
        </w:r>
      </w:smartTag>
      <w:r w:rsidRPr="00E52A94">
        <w:rPr>
          <w:rFonts w:ascii="Arial" w:hAnsi="Arial" w:cs="Arial"/>
          <w:i/>
          <w:sz w:val="24"/>
          <w:szCs w:val="24"/>
        </w:rPr>
        <w:t xml:space="preserve"> para que en el término de CINCO DÍAS HÁBILES contados a partir del día siguiente en que surta efectos el presente proveído exhiba ante este Juzgador, las pruebas que ofrece con los numerales 6 y 7, APERCIBIDA que no cumplir con lo requerido, se tendrán por no ofrecidas las mismas al no correr agregadas en autos..”</w:t>
      </w:r>
    </w:p>
    <w:p w:rsidR="00AF14BC" w:rsidRDefault="00AF14BC" w:rsidP="00AF14BC">
      <w:pPr>
        <w:ind w:firstLine="708"/>
        <w:jc w:val="both"/>
        <w:rPr>
          <w:rFonts w:ascii="Arial" w:hAnsi="Arial" w:cs="Arial"/>
          <w:sz w:val="24"/>
          <w:szCs w:val="24"/>
        </w:rPr>
      </w:pPr>
    </w:p>
    <w:p w:rsidR="00AF14BC" w:rsidRPr="00E52A94" w:rsidRDefault="00AF14BC" w:rsidP="00AF14BC">
      <w:pPr>
        <w:ind w:firstLine="708"/>
        <w:jc w:val="both"/>
        <w:rPr>
          <w:rFonts w:ascii="Arial" w:hAnsi="Arial" w:cs="Arial"/>
          <w:b/>
          <w:sz w:val="24"/>
          <w:szCs w:val="24"/>
        </w:rPr>
      </w:pPr>
    </w:p>
    <w:p w:rsidR="00AF14BC" w:rsidRDefault="00AF14BC" w:rsidP="00AF14BC">
      <w:pPr>
        <w:ind w:firstLine="708"/>
        <w:jc w:val="both"/>
        <w:rPr>
          <w:rFonts w:ascii="Arial" w:hAnsi="Arial" w:cs="Arial"/>
          <w:sz w:val="24"/>
          <w:szCs w:val="24"/>
        </w:rPr>
      </w:pPr>
      <w:r w:rsidRPr="00E52A94">
        <w:rPr>
          <w:rFonts w:ascii="Arial" w:hAnsi="Arial" w:cs="Arial"/>
          <w:b/>
          <w:sz w:val="24"/>
          <w:szCs w:val="24"/>
        </w:rPr>
        <w:t>PRECEPTOS VIOLADOS.-</w:t>
      </w:r>
      <w:r>
        <w:rPr>
          <w:rFonts w:ascii="Arial" w:hAnsi="Arial" w:cs="Arial"/>
          <w:sz w:val="24"/>
          <w:szCs w:val="24"/>
        </w:rPr>
        <w:t xml:space="preserve"> Los artículos 86 penúltimo párrafo, con relación directa al artículo 88 fracción II, así como la indebida aplicación e interpretación del artículo 112, todos de </w:t>
      </w:r>
      <w:smartTag w:uri="urn:schemas-microsoft-com:office:smarttags" w:element="PersonName">
        <w:smartTagPr>
          <w:attr w:name="ProductID" w:val="la Propiedad"/>
        </w:smartTagPr>
        <w:r>
          <w:rPr>
            <w:rFonts w:ascii="Arial" w:hAnsi="Arial" w:cs="Arial"/>
            <w:sz w:val="24"/>
            <w:szCs w:val="24"/>
          </w:rPr>
          <w:t>la Ley</w:t>
        </w:r>
        <w:r w:rsidRPr="009F6C35">
          <w:rPr>
            <w:rFonts w:ascii="Arial" w:hAnsi="Arial" w:cs="Arial"/>
            <w:sz w:val="24"/>
            <w:szCs w:val="24"/>
          </w:rPr>
          <w:t xml:space="preserve"> </w:t>
        </w:r>
        <w:r>
          <w:rPr>
            <w:rFonts w:ascii="Arial" w:hAnsi="Arial" w:cs="Arial"/>
            <w:sz w:val="24"/>
            <w:szCs w:val="24"/>
          </w:rPr>
          <w:t>Orgánica</w:t>
        </w:r>
      </w:smartTag>
      <w:r>
        <w:rPr>
          <w:rFonts w:ascii="Arial" w:hAnsi="Arial" w:cs="Arial"/>
          <w:sz w:val="24"/>
          <w:szCs w:val="24"/>
        </w:rPr>
        <w:t xml:space="preserve"> del Tribunal de lo Contencioso Administrativo del Distrito Federal.</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sidRPr="00E52A94">
        <w:rPr>
          <w:rFonts w:ascii="Arial" w:hAnsi="Arial" w:cs="Arial"/>
          <w:b/>
          <w:sz w:val="24"/>
          <w:szCs w:val="24"/>
        </w:rPr>
        <w:t>CONCEPTO DE AGRAVIO.-</w:t>
      </w:r>
      <w:r>
        <w:rPr>
          <w:rFonts w:ascii="Arial" w:hAnsi="Arial" w:cs="Arial"/>
          <w:sz w:val="24"/>
          <w:szCs w:val="24"/>
        </w:rPr>
        <w:t xml:space="preserve"> Le para perjuicio a mi representada la parte conducente del proveído de fecha 29 de enero de 2015 que por este medio se combate, en virtud de que </w:t>
      </w:r>
      <w:r w:rsidRPr="00E52A94">
        <w:rPr>
          <w:rFonts w:ascii="Arial" w:hAnsi="Arial" w:cs="Arial"/>
          <w:sz w:val="24"/>
          <w:szCs w:val="24"/>
          <w:u w:val="single"/>
        </w:rPr>
        <w:t>el Magistrado Instructor de manera errónea y contraria a derecho, resuelve que no es procedente requerir a las autoridades demandadas, la exhibición de los originales o copia certificada de las pruebas ofrecidas por mi mandante en la demanda inicial con los numerales 6 y 7, atendiendo a que no se exhibió el recibo de pago,</w:t>
      </w:r>
      <w:r>
        <w:rPr>
          <w:rFonts w:ascii="Arial" w:hAnsi="Arial" w:cs="Arial"/>
          <w:sz w:val="24"/>
          <w:szCs w:val="24"/>
        </w:rPr>
        <w:t xml:space="preserve"> situación que no es acorde a la realidad.</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Pr="006B7B2F" w:rsidRDefault="00AF14BC" w:rsidP="00AF14BC">
      <w:pPr>
        <w:ind w:firstLine="708"/>
        <w:jc w:val="both"/>
        <w:rPr>
          <w:rFonts w:ascii="Arial" w:hAnsi="Arial" w:cs="Arial"/>
          <w:b/>
          <w:sz w:val="24"/>
          <w:szCs w:val="24"/>
        </w:rPr>
      </w:pPr>
      <w:r>
        <w:rPr>
          <w:rFonts w:ascii="Arial" w:hAnsi="Arial" w:cs="Arial"/>
          <w:sz w:val="24"/>
          <w:szCs w:val="24"/>
        </w:rPr>
        <w:t xml:space="preserve">En efecto, la resolución que por este medio se combate, resulta incongruente y contraria a derecho, toda vez que si bien es cierto que el artículo 112 de </w:t>
      </w:r>
      <w:smartTag w:uri="urn:schemas-microsoft-com:office:smarttags" w:element="PersonName">
        <w:smartTagPr>
          <w:attr w:name="ProductID" w:val="la Propiedad"/>
        </w:smartTagPr>
        <w:r>
          <w:rPr>
            <w:rFonts w:ascii="Arial" w:hAnsi="Arial" w:cs="Arial"/>
            <w:sz w:val="24"/>
            <w:szCs w:val="24"/>
          </w:rPr>
          <w:t>la Ley</w:t>
        </w:r>
      </w:smartTag>
      <w:r>
        <w:rPr>
          <w:rFonts w:ascii="Arial" w:hAnsi="Arial" w:cs="Arial"/>
          <w:sz w:val="24"/>
          <w:szCs w:val="24"/>
        </w:rPr>
        <w:t xml:space="preserve"> de la materia refiere medularmente que los funcionarios públicos se encuentran obligados a expedir a las partes, copias certificadas de los documentos que se les soliciten para ser ofrecidos como prueba, previo el pago de derechos respectivo; también lo es que esto no aplica en todos los casos de manera tajante como lo considera el Magistrado Instructor, toda vez que de una armónica interpretación de dicho precepto legal en conjunto con los artículos 86 penúltimo párrafo y 88 fracción II del mismo cuerpo de leyes, tenemos que la intención del legislador efectivamente es hacer que el oferente de la prueba pague la expedición de las copias certificadas de los documentos que exhibe como prueba, </w:t>
      </w:r>
      <w:r w:rsidRPr="006B7B2F">
        <w:rPr>
          <w:rFonts w:ascii="Arial" w:hAnsi="Arial" w:cs="Arial"/>
          <w:b/>
          <w:sz w:val="24"/>
          <w:szCs w:val="24"/>
        </w:rPr>
        <w:t xml:space="preserve">sin embargo, dicho pago NO tiene que hacerse forzosamente al momento de realizar la solicitud de la expedición de dichos documentos de manera previa a la presentación de la demanda y más aún, cuando el acto que se </w:t>
      </w:r>
      <w:r w:rsidRPr="006B7B2F">
        <w:rPr>
          <w:rFonts w:ascii="Arial" w:hAnsi="Arial" w:cs="Arial"/>
          <w:b/>
          <w:sz w:val="24"/>
          <w:szCs w:val="24"/>
        </w:rPr>
        <w:lastRenderedPageBreak/>
        <w:t>pretende impugnar es DESCONOCIDO por el actor como acontece en el caso concreto.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Lo anterior es así, ya que el artículo 88 fracción II de </w:t>
      </w:r>
      <w:smartTag w:uri="urn:schemas-microsoft-com:office:smarttags" w:element="PersonName">
        <w:smartTagPr>
          <w:attr w:name="ProductID" w:val="la Propiedad"/>
        </w:smartTagPr>
        <w:r>
          <w:rPr>
            <w:rFonts w:ascii="Arial" w:hAnsi="Arial" w:cs="Arial"/>
            <w:sz w:val="24"/>
            <w:szCs w:val="24"/>
          </w:rPr>
          <w:t>la Ley Orgánica</w:t>
        </w:r>
      </w:smartTag>
      <w:r>
        <w:rPr>
          <w:rFonts w:ascii="Arial" w:hAnsi="Arial" w:cs="Arial"/>
          <w:sz w:val="24"/>
          <w:szCs w:val="24"/>
        </w:rPr>
        <w:t xml:space="preserve"> de la materia, permite entablar una demanda de nulidad respecto de actos que SON DESCONOCIDOS PARA EL ACTOR, </w:t>
      </w:r>
      <w:r w:rsidRPr="006B7B2F">
        <w:rPr>
          <w:rFonts w:ascii="Arial" w:hAnsi="Arial" w:cs="Arial"/>
          <w:b/>
          <w:sz w:val="24"/>
          <w:szCs w:val="24"/>
          <w:u w:val="single"/>
        </w:rPr>
        <w:t>por lo que resulta evidente que al desconocer el acto administrativo, se desconoce su origen, naturaleza, así como la existencia de resoluciones, sentencias, requerimientos, y cualquier otra documentación o acto derivado del acto administrativo que se pretende impugnar y que se desconoce; tal y como acontece en el caso concreto,</w:t>
      </w:r>
      <w:r>
        <w:rPr>
          <w:rFonts w:ascii="Arial" w:hAnsi="Arial" w:cs="Arial"/>
          <w:sz w:val="24"/>
          <w:szCs w:val="24"/>
        </w:rPr>
        <w:t xml:space="preserve"> situación que fue debidamente manifestada de forma clara y precisa desde el escrito inicial de demanda.</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Luego entonces, </w:t>
      </w:r>
      <w:r w:rsidRPr="006B7B2F">
        <w:rPr>
          <w:rFonts w:ascii="Arial" w:hAnsi="Arial" w:cs="Arial"/>
          <w:b/>
          <w:sz w:val="24"/>
          <w:szCs w:val="24"/>
          <w:u w:val="single"/>
        </w:rPr>
        <w:t xml:space="preserve">si se desconoce el acto administrativo que se pretende impugnar por medio del juicio al rubro citado, es evidente que de igual forma se desconoce la existencia de </w:t>
      </w:r>
      <w:proofErr w:type="spellStart"/>
      <w:r w:rsidRPr="006B7B2F">
        <w:rPr>
          <w:rFonts w:ascii="Arial" w:hAnsi="Arial" w:cs="Arial"/>
          <w:b/>
          <w:sz w:val="24"/>
          <w:szCs w:val="24"/>
          <w:u w:val="single"/>
        </w:rPr>
        <w:t>mas</w:t>
      </w:r>
      <w:proofErr w:type="spellEnd"/>
      <w:r w:rsidRPr="006B7B2F">
        <w:rPr>
          <w:rFonts w:ascii="Arial" w:hAnsi="Arial" w:cs="Arial"/>
          <w:b/>
          <w:sz w:val="24"/>
          <w:szCs w:val="24"/>
          <w:u w:val="single"/>
        </w:rPr>
        <w:t xml:space="preserve"> documentación inherente o relacionada con dicho acto desconocido y por ende, resulta material y jurídicamente imposible que mi representada supiera cuantas hojas integra</w:t>
      </w:r>
      <w:r>
        <w:rPr>
          <w:rFonts w:ascii="Arial" w:hAnsi="Arial" w:cs="Arial"/>
          <w:b/>
          <w:sz w:val="24"/>
          <w:szCs w:val="24"/>
          <w:u w:val="single"/>
        </w:rPr>
        <w:t>n</w:t>
      </w:r>
      <w:r w:rsidRPr="006B7B2F">
        <w:rPr>
          <w:rFonts w:ascii="Arial" w:hAnsi="Arial" w:cs="Arial"/>
          <w:b/>
          <w:sz w:val="24"/>
          <w:szCs w:val="24"/>
          <w:u w:val="single"/>
        </w:rPr>
        <w:t xml:space="preserve"> la documentación solicitada en la prueba marcada con el número 6 del escrito inicial de demanda, viéndose imposibilitada para efectuar el pago de algo que desconoce</w:t>
      </w:r>
      <w:r>
        <w:rPr>
          <w:rFonts w:ascii="Arial" w:hAnsi="Arial" w:cs="Arial"/>
          <w:sz w:val="24"/>
          <w:szCs w:val="24"/>
        </w:rPr>
        <w:t>.</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En este sentido, el Magistrado Instructor lo que </w:t>
      </w:r>
      <w:r w:rsidRPr="006B7B2F">
        <w:rPr>
          <w:rFonts w:ascii="Arial" w:hAnsi="Arial" w:cs="Arial"/>
          <w:sz w:val="24"/>
          <w:szCs w:val="24"/>
          <w:u w:val="single"/>
        </w:rPr>
        <w:t>debió de haber resuelto, era requerir a las autoridades demandadas, para que éstas informaran a esta H. Sala el número de copias que integran los documentos ofrecidos como prueba por mi poderdante y que fueron oportunamente solicitados</w:t>
      </w:r>
      <w:r>
        <w:rPr>
          <w:rFonts w:ascii="Arial" w:hAnsi="Arial" w:cs="Arial"/>
          <w:sz w:val="24"/>
          <w:szCs w:val="24"/>
        </w:rPr>
        <w:t xml:space="preserve">, tal y como se acreditó con el acuse correspondiente, </w:t>
      </w:r>
      <w:r w:rsidRPr="006B7B2F">
        <w:rPr>
          <w:rFonts w:ascii="Arial" w:hAnsi="Arial" w:cs="Arial"/>
          <w:b/>
          <w:sz w:val="24"/>
          <w:szCs w:val="24"/>
          <w:u w:val="single"/>
        </w:rPr>
        <w:t>así como informaran el monto total que se debía de pagar por parte de mi representada para la expedición de las mismas, para que esta Sala señalara un término a mi representada para efectuar el pago y en caso de no hacerlo, entonces si se dejaría de requerir a las demandadas</w:t>
      </w:r>
      <w:r>
        <w:rPr>
          <w:rFonts w:ascii="Arial" w:hAnsi="Arial" w:cs="Arial"/>
          <w:sz w:val="24"/>
          <w:szCs w:val="24"/>
        </w:rPr>
        <w:t xml:space="preserve">; pero de ninguna manera resulta apegado a derecho la forma en que resolvió el Juzgador al determinar que no era procedente requerir a las demandadas la exhibición o expedición de los originales o copias certificadas de los documentos precisados y detallados en la prueba ofrecida con el número 6 de la demanda inicial, por no haber exhibido el pago, cuando SE HA MANIFESTADO DESDE </w:t>
      </w:r>
      <w:smartTag w:uri="urn:schemas-microsoft-com:office:smarttags" w:element="PersonName">
        <w:smartTagPr>
          <w:attr w:name="ProductID" w:val="la Propiedad"/>
        </w:smartTagPr>
        <w:r>
          <w:rPr>
            <w:rFonts w:ascii="Arial" w:hAnsi="Arial" w:cs="Arial"/>
            <w:sz w:val="24"/>
            <w:szCs w:val="24"/>
          </w:rPr>
          <w:t>LA DEMANDA INICIAL</w:t>
        </w:r>
      </w:smartTag>
      <w:r>
        <w:rPr>
          <w:rFonts w:ascii="Arial" w:hAnsi="Arial" w:cs="Arial"/>
          <w:sz w:val="24"/>
          <w:szCs w:val="24"/>
        </w:rPr>
        <w:t xml:space="preserve"> QUE SE DESCONOCE EL ACTO IMPUGNADO Y POR ENDE, CUALQUIER CUESTIÓN INHERENTE O DERIVADA DE ÉSTE.</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Asimismo y tomando en consideración lo dispuesto por el artículo 112 de </w:t>
      </w:r>
      <w:smartTag w:uri="urn:schemas-microsoft-com:office:smarttags" w:element="PersonName">
        <w:smartTagPr>
          <w:attr w:name="ProductID" w:val="la Propiedad"/>
        </w:smartTagPr>
        <w:r>
          <w:rPr>
            <w:rFonts w:ascii="Arial" w:hAnsi="Arial" w:cs="Arial"/>
            <w:sz w:val="24"/>
            <w:szCs w:val="24"/>
          </w:rPr>
          <w:t>la Ley</w:t>
        </w:r>
      </w:smartTag>
      <w:r>
        <w:rPr>
          <w:rFonts w:ascii="Arial" w:hAnsi="Arial" w:cs="Arial"/>
          <w:sz w:val="24"/>
          <w:szCs w:val="24"/>
        </w:rPr>
        <w:t xml:space="preserve"> referida en párrafos anteriores, se desprende que la intención del legislador es que el oferente de la prueba pague la expedición de las copias certificadas que solicite, sin embargo, </w:t>
      </w:r>
      <w:r w:rsidRPr="005D2497">
        <w:rPr>
          <w:rFonts w:ascii="Arial" w:hAnsi="Arial" w:cs="Arial"/>
          <w:b/>
          <w:sz w:val="24"/>
          <w:szCs w:val="24"/>
          <w:u w:val="single"/>
        </w:rPr>
        <w:t xml:space="preserve">JAMÁS REFIERE QUE EL PAGO DEBA DE HACERSE AL MOMENTO DE EFECTUARSE </w:t>
      </w:r>
      <w:smartTag w:uri="urn:schemas-microsoft-com:office:smarttags" w:element="PersonName">
        <w:smartTagPr>
          <w:attr w:name="ProductID" w:val="la Propiedad"/>
        </w:smartTagPr>
        <w:r w:rsidRPr="005D2497">
          <w:rPr>
            <w:rFonts w:ascii="Arial" w:hAnsi="Arial" w:cs="Arial"/>
            <w:b/>
            <w:sz w:val="24"/>
            <w:szCs w:val="24"/>
            <w:u w:val="single"/>
          </w:rPr>
          <w:t>LA SOLICITUD</w:t>
        </w:r>
      </w:smartTag>
      <w:r w:rsidRPr="005D2497">
        <w:rPr>
          <w:rFonts w:ascii="Arial" w:hAnsi="Arial" w:cs="Arial"/>
          <w:b/>
          <w:sz w:val="24"/>
          <w:szCs w:val="24"/>
          <w:u w:val="single"/>
        </w:rPr>
        <w:t xml:space="preserve">, YA QUE SIMPLEMENTE REFIERE QUE SE EXPEDIRAN PREVIO PAGO DE DERECHOS, ESTO ES, QUE SE PUEDEN SOLICITAR LAS COPIAS Y NO SERÁN EXPEDIDAS HASTA EN TANTO NO SE REALICE EL PAGO, SIENDO PRECISAMENTE </w:t>
      </w:r>
      <w:smartTag w:uri="urn:schemas-microsoft-com:office:smarttags" w:element="PersonName">
        <w:smartTagPr>
          <w:attr w:name="ProductID" w:val="la Propiedad"/>
        </w:smartTagPr>
        <w:r w:rsidRPr="005D2497">
          <w:rPr>
            <w:rFonts w:ascii="Arial" w:hAnsi="Arial" w:cs="Arial"/>
            <w:b/>
            <w:sz w:val="24"/>
            <w:szCs w:val="24"/>
            <w:u w:val="single"/>
          </w:rPr>
          <w:t>LA AUTORIDAD QUE</w:t>
        </w:r>
      </w:smartTag>
      <w:r w:rsidRPr="005D2497">
        <w:rPr>
          <w:rFonts w:ascii="Arial" w:hAnsi="Arial" w:cs="Arial"/>
          <w:b/>
          <w:sz w:val="24"/>
          <w:szCs w:val="24"/>
          <w:u w:val="single"/>
        </w:rPr>
        <w:t xml:space="preserve"> LAS EXPIDE QUIÉN DEBE DE INFORMAR EL COSTO A PAGAR POR DICHA EXPEDICIÓN, SITUACIÓN QUE AUNADO A LO DEMÁS TAMPOCO HA ACONTECIDO EN EL CASO CONCRETO, YA QUE EL REGISTRO PÚBLICO DE LA PROPIEDAD Y DEL COMERCIO DEL D.F., NO HA INFORMADO A MI REPRESENTADA SOBRE EL COSTO QUE DEBE DE CUBRIR PARA LA EXPEDICIÓN DE DICHAS COPIAS O DOCUMENTOS, REITERANDO QUE MI PODERDANTE NO PUEDE EFECTUAR PAGO ALGUNO AL DESCONOCER EL IMPORTE, ASÍ COMO EL NÚMERO DE FOJAS QUE INTEGREN DICHA INFORMACIÓN Y/O DOCUMENTACIÓN, YA QUE SI SE DESCONOCE EL ACTO QUE SE PRETENDE IMPUGNAR PUES CON MAYOR </w:t>
      </w:r>
      <w:r w:rsidRPr="005D2497">
        <w:rPr>
          <w:rFonts w:ascii="Arial" w:hAnsi="Arial" w:cs="Arial"/>
          <w:b/>
          <w:sz w:val="24"/>
          <w:szCs w:val="24"/>
          <w:u w:val="single"/>
        </w:rPr>
        <w:lastRenderedPageBreak/>
        <w:t>RAZÓN SE DESCONOCE LAS CONSTANCIAS O DOCUMENTACIÓN QUE DERIVAN DEL ACTO DESCONOCIDO.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Cabe precisar, que la resolución que por este medio se combate, deja a mi representada en pleno estado de indefensión, ya que al no declarar procedente que se requiera a las autoridades demandadas la expedición de los documentos referidos en la prueba ofrecida y marcada con el número 6 de la demanda inicial, se requiere de forma incongruente a mi poderdante para que exhiba dichos documentos, situación que es materialmente imposible, toda vez que como se ha manifestado desde el escrito inicial de demanda, mi poderdante DESCONOCE EL ACTO QUE SE PRETENDE ATACAR EN EL PRESENTE JUICIO Y POR ENDE, DESCONOCE LA DOCUMENTACIÓN INHERENTE Y DERIVADA DE DICHO ACTO, encontrándose material y legalmente impedida para cumplir el requerimiento formulado por el Magistrado en comento.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Lo anterior, denota la incongruencia y la falta de legalidad de la resolución dictada por el Magistrado, ya que se está obligando a mi representada a ALGO IMPOSIBLE, situación que de ninguna manera es conforme a derecho.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Amén de lo anterior, debemos de tomar en consideración, que el artículo 86 de la Ley Orgánica del Tribunal de lo Contencioso Administrativo del Distrito Federal, no contempla como requisito para el ofrecimiento de pruebas documentales, el tener que pagar al momento de solicitar a las autoridades la expedición de copias certificadas para ser ofrecidas como pruebas, sino que solamente establece como requisitos los siguientes:</w:t>
      </w:r>
    </w:p>
    <w:p w:rsidR="00AF14BC" w:rsidRDefault="00AF14BC" w:rsidP="00AF14BC">
      <w:pPr>
        <w:ind w:firstLine="708"/>
        <w:jc w:val="both"/>
        <w:rPr>
          <w:rFonts w:ascii="Arial" w:hAnsi="Arial" w:cs="Arial"/>
          <w:sz w:val="24"/>
          <w:szCs w:val="24"/>
        </w:rPr>
      </w:pPr>
    </w:p>
    <w:p w:rsidR="00AF14BC" w:rsidRDefault="00AF14BC" w:rsidP="00AF14BC">
      <w:pPr>
        <w:pStyle w:val="Prrafodelista"/>
        <w:numPr>
          <w:ilvl w:val="0"/>
          <w:numId w:val="4"/>
        </w:numPr>
        <w:jc w:val="both"/>
        <w:rPr>
          <w:rFonts w:ascii="Arial" w:hAnsi="Arial" w:cs="Arial"/>
          <w:sz w:val="24"/>
          <w:szCs w:val="24"/>
        </w:rPr>
      </w:pPr>
      <w:r>
        <w:rPr>
          <w:rFonts w:ascii="Arial" w:hAnsi="Arial" w:cs="Arial"/>
          <w:sz w:val="24"/>
          <w:szCs w:val="24"/>
        </w:rPr>
        <w:t>Señalar el archivo o lugar en donde se encuentren los documentos para que a costa del oferente se manden a expedir.</w:t>
      </w:r>
    </w:p>
    <w:p w:rsidR="00AF14BC" w:rsidRDefault="00AF14BC" w:rsidP="00AF14BC">
      <w:pPr>
        <w:pStyle w:val="Prrafodelista"/>
        <w:numPr>
          <w:ilvl w:val="0"/>
          <w:numId w:val="4"/>
        </w:numPr>
        <w:jc w:val="both"/>
        <w:rPr>
          <w:rFonts w:ascii="Arial" w:hAnsi="Arial" w:cs="Arial"/>
          <w:sz w:val="24"/>
          <w:szCs w:val="24"/>
        </w:rPr>
      </w:pPr>
      <w:r>
        <w:rPr>
          <w:rFonts w:ascii="Arial" w:hAnsi="Arial" w:cs="Arial"/>
          <w:sz w:val="24"/>
          <w:szCs w:val="24"/>
        </w:rPr>
        <w:t xml:space="preserve">Cuando los documentos estén a disposición, </w:t>
      </w:r>
      <w:r w:rsidRPr="00DA2F24">
        <w:rPr>
          <w:rFonts w:ascii="Arial" w:hAnsi="Arial" w:cs="Arial"/>
          <w:b/>
          <w:sz w:val="24"/>
          <w:szCs w:val="24"/>
          <w:u w:val="single"/>
        </w:rPr>
        <w:t>bastará se acompañe la solicitud debidamente</w:t>
      </w:r>
      <w:r>
        <w:rPr>
          <w:rFonts w:ascii="Arial" w:hAnsi="Arial" w:cs="Arial"/>
          <w:sz w:val="24"/>
          <w:szCs w:val="24"/>
        </w:rPr>
        <w:t xml:space="preserve"> presentada por lo menos 5 días antes de la interposición de la demanda.</w:t>
      </w:r>
    </w:p>
    <w:p w:rsidR="00AF14BC" w:rsidRDefault="00AF14BC" w:rsidP="00AF14BC">
      <w:pPr>
        <w:jc w:val="both"/>
        <w:rPr>
          <w:rFonts w:ascii="Arial" w:hAnsi="Arial" w:cs="Arial"/>
          <w:sz w:val="24"/>
          <w:szCs w:val="24"/>
        </w:rPr>
      </w:pPr>
    </w:p>
    <w:p w:rsidR="00AF14BC" w:rsidRDefault="00AF14BC" w:rsidP="00AF14BC">
      <w:pPr>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En la especie, mi poderdante cumplió con dichos requisitos, ya que precisó el lugar en el que se encontraba la documentación solicitada y ofrecida como prueba, así como también acompañó a la demanda inicial, el acuse de la solicitud formulada al Registro Público de la Propiedad y del Comercio del Distrito Federal,  por medio de la cual se pidió la expedición de dichas constancias, cumpliendo con los 5 días de anticipación de dicha solicitud; </w:t>
      </w:r>
      <w:r w:rsidRPr="008121D9">
        <w:rPr>
          <w:rFonts w:ascii="Arial" w:hAnsi="Arial" w:cs="Arial"/>
          <w:b/>
          <w:sz w:val="24"/>
          <w:szCs w:val="24"/>
          <w:u w:val="single"/>
        </w:rPr>
        <w:t>sin embargo, al desconocer dichas constancias así como el número de hojas que las integran, mi representada se encontraba impedida para poder realizar un pago, ya que no es dable pagar algo de lo cual se desconoce su valor</w:t>
      </w:r>
      <w:r>
        <w:rPr>
          <w:rFonts w:ascii="Arial" w:hAnsi="Arial" w:cs="Arial"/>
          <w:sz w:val="24"/>
          <w:szCs w:val="24"/>
        </w:rPr>
        <w:t>.</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Pr="008121D9" w:rsidRDefault="00AF14BC" w:rsidP="00AF14BC">
      <w:pPr>
        <w:ind w:firstLine="708"/>
        <w:jc w:val="both"/>
        <w:rPr>
          <w:rFonts w:ascii="Arial" w:hAnsi="Arial" w:cs="Arial"/>
          <w:sz w:val="24"/>
          <w:szCs w:val="24"/>
        </w:rPr>
      </w:pPr>
      <w:r>
        <w:rPr>
          <w:rFonts w:ascii="Arial" w:hAnsi="Arial" w:cs="Arial"/>
          <w:sz w:val="24"/>
          <w:szCs w:val="24"/>
        </w:rPr>
        <w:t>Por lo anterior, es que el Magistrado en lugar de haber declarado que no era procedente requerir a las autoridades la exhibición o expedición de las copias certificadas de referencia, debió de haber requerido a las mismas para que informaran el número de fojas que integran la documentación ofrecida como prueba, así como el costo para la expedición de las mismas y así mi representada, tuviera la posibilidad de conocer el monto de lo que debe pagar.</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Pr="0019386C" w:rsidRDefault="00AF14BC" w:rsidP="00AF14BC">
      <w:pPr>
        <w:ind w:firstLine="708"/>
        <w:jc w:val="both"/>
        <w:rPr>
          <w:rFonts w:ascii="Arial" w:hAnsi="Arial" w:cs="Arial"/>
          <w:b/>
          <w:sz w:val="24"/>
          <w:szCs w:val="24"/>
        </w:rPr>
      </w:pPr>
      <w:r w:rsidRPr="0019386C">
        <w:rPr>
          <w:rFonts w:ascii="Arial" w:hAnsi="Arial" w:cs="Arial"/>
          <w:b/>
          <w:sz w:val="24"/>
          <w:szCs w:val="24"/>
        </w:rPr>
        <w:t xml:space="preserve">Por otra parte y por lo que respecta a la prueba ofrecida por mi representada con el numeral 7 de la demanda inicial, le es aplicable todo lo referido con antelación, argumentos que solicito se tengan aquí por reproducidos </w:t>
      </w:r>
      <w:r w:rsidRPr="0019386C">
        <w:rPr>
          <w:rFonts w:ascii="Arial" w:hAnsi="Arial" w:cs="Arial"/>
          <w:b/>
          <w:sz w:val="24"/>
          <w:szCs w:val="24"/>
        </w:rPr>
        <w:lastRenderedPageBreak/>
        <w:t xml:space="preserve">como si a la letra se insertasen, toda vez que es el mismo supuesto que la prueba marcada con el número 6, ya que se desconoce </w:t>
      </w:r>
      <w:r>
        <w:rPr>
          <w:rFonts w:ascii="Arial" w:hAnsi="Arial" w:cs="Arial"/>
          <w:b/>
          <w:sz w:val="24"/>
          <w:szCs w:val="24"/>
        </w:rPr>
        <w:t xml:space="preserve">el número de fojas que integren </w:t>
      </w:r>
      <w:r w:rsidRPr="0019386C">
        <w:rPr>
          <w:rFonts w:ascii="Arial" w:hAnsi="Arial" w:cs="Arial"/>
          <w:b/>
          <w:sz w:val="24"/>
          <w:szCs w:val="24"/>
        </w:rPr>
        <w:t>el informe que pudiera rendir el C. Director del Registro Público de la Propiedad y del Comercio del D.F. y por ende, resulta absurdo se pretenda se pague algo que se desconoce su costo.</w:t>
      </w:r>
    </w:p>
    <w:p w:rsidR="00AF14BC" w:rsidRDefault="00AF14BC" w:rsidP="00AF14BC">
      <w:pPr>
        <w:ind w:firstLine="708"/>
        <w:jc w:val="both"/>
        <w:rPr>
          <w:rFonts w:ascii="Arial" w:hAnsi="Arial" w:cs="Arial"/>
          <w:sz w:val="24"/>
          <w:szCs w:val="24"/>
        </w:rPr>
      </w:pPr>
    </w:p>
    <w:p w:rsidR="00AF14BC" w:rsidRDefault="00AF14BC" w:rsidP="00AF14BC">
      <w:pPr>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Amén de lo anterior y tal y como se desprende del escrito inicial de demanda, la prueba marcada con el numeral 7 consiste en UN INFORME QUE SE SIRVA RENDIR EL C. DIRECTOR DEL REGISTRO PÚBLICO DE LA PROPIEDAD Y DEL COMERCIO DEL D.F. ANTE ESTA H. SALA, debiendo de informar lo siguiente:</w:t>
      </w:r>
    </w:p>
    <w:p w:rsidR="00AF14BC" w:rsidRDefault="00AF14BC" w:rsidP="00AF14BC">
      <w:pPr>
        <w:ind w:firstLine="708"/>
        <w:jc w:val="both"/>
        <w:rPr>
          <w:rFonts w:ascii="Arial" w:hAnsi="Arial" w:cs="Arial"/>
          <w:sz w:val="24"/>
          <w:szCs w:val="24"/>
        </w:rPr>
      </w:pPr>
    </w:p>
    <w:p w:rsidR="00AF14BC" w:rsidRDefault="00AF14BC" w:rsidP="00AF14BC">
      <w:pPr>
        <w:pStyle w:val="Sangra2detindependiente1"/>
        <w:widowControl/>
        <w:autoSpaceDE/>
        <w:spacing w:line="240" w:lineRule="auto"/>
        <w:ind w:firstLine="3119"/>
        <w:rPr>
          <w:rFonts w:ascii="Arial" w:hAnsi="Arial" w:cs="Arial"/>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i) En qué fecha se registró ante este Registro Público, la hipoteca constituida sobre el inmueble inscrito bajo el Folio Real número 699223, referida en párrafos anteriores.</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ii) Si existe alguna cancelación, anulación, caducidad, extinción, revocación, rescisión o vencimiento de la hipoteca referida en el párrafo anterior y constituida sobre el inmueble inscrito ante este Registro Público de la Propiedad bajo el Folio Real número 699223.</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iii) Quien autorizó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iv) Quien solicitó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v) En caso de que exista alguna cancelación, anulación, caducidad, extinción, revocación, rescisión o vencimiento de la hipoteca referida en párrafos anteriores y constituida sobre el inmueble inscrito ante este Registro Público de la Propiedad bajo el Folio Real número 699223, que informe en qué fecha se canceló, anuló, caducó, extinguió, revocó, rescindió o venció la hipoteca antes referida.</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VI) En caso de que exista alguna cancelación, anulación, caducidad, extinción, revocación, rescisión o vencimiento de la hipoteca referida en párrafos anteriores y constituida sobre el inmueble inscrito ante este Registro Público de la Propiedad bajo el Folio Real número 699223, que informe los fundamentos legales y los motivos por la que concedió la misma.</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 xml:space="preserve"> </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vii) En qué fecha se notificó a la institución bancaria acreedora o a mi representada la cancelación, anulación, caducidad, extinción, revocación, rescisión o vencimiento de la hipoteca referida en párrafos anteriores y constituida sobre el inmueble inscrito ante este Registro Público de la Propiedad bajo el Folio Real número 699223.</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viii) Que estatus guarda ante el este Registro Público, el inmueble inscrito bajo el Folio Real número 699223.</w:t>
      </w: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p>
    <w:p w:rsidR="00AF14BC" w:rsidRPr="003F3231" w:rsidRDefault="00AF14BC" w:rsidP="00AF14BC">
      <w:pPr>
        <w:pBdr>
          <w:top w:val="single" w:sz="4" w:space="1" w:color="auto"/>
          <w:left w:val="single" w:sz="4" w:space="4" w:color="auto"/>
          <w:bottom w:val="single" w:sz="4" w:space="1" w:color="auto"/>
          <w:right w:val="single" w:sz="4" w:space="4" w:color="auto"/>
        </w:pBdr>
        <w:ind w:left="708"/>
        <w:jc w:val="both"/>
        <w:rPr>
          <w:rFonts w:ascii="Arial" w:hAnsi="Arial" w:cs="Arial"/>
          <w:i/>
          <w:sz w:val="24"/>
          <w:szCs w:val="24"/>
        </w:rPr>
      </w:pPr>
      <w:r w:rsidRPr="003F3231">
        <w:rPr>
          <w:rFonts w:ascii="Arial" w:hAnsi="Arial" w:cs="Arial"/>
          <w:i/>
          <w:sz w:val="24"/>
          <w:szCs w:val="24"/>
        </w:rPr>
        <w:t>ix) Que informe qué gravámenes o anotaciones preventivas existen registradas en el Folio Real número 699223.</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De lo anterior se desprende, que si bien es cierto la prueba marcada con el número 7 de la demanda inicial se trata de una documental pública al ser expedida por una autoridad en ejercicio de sus funciones, también lo es que al tratarse de un informe, NO REQUIERE O GENERA PAGO ALGUNO como si podría ser en la expedición de copias certificadas por ejemplo.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En efecto, el informe solicitado como prueba, no genera costo alguno, ya que se trata de información que solamente el Registro Público de la Propiedad y del Comercio del Distrito Federal tiene bajo su resguardo atendiendo a sus funciones; </w:t>
      </w:r>
      <w:r w:rsidRPr="0019386C">
        <w:rPr>
          <w:rFonts w:ascii="Arial" w:hAnsi="Arial" w:cs="Arial"/>
          <w:b/>
          <w:sz w:val="24"/>
          <w:szCs w:val="24"/>
        </w:rPr>
        <w:t xml:space="preserve">sin embargo y estando en el supuesto sin conceder, </w:t>
      </w:r>
      <w:r>
        <w:rPr>
          <w:rFonts w:ascii="Arial" w:hAnsi="Arial" w:cs="Arial"/>
          <w:b/>
          <w:sz w:val="24"/>
          <w:szCs w:val="24"/>
        </w:rPr>
        <w:t>de que dicho informe si generará</w:t>
      </w:r>
      <w:r w:rsidRPr="0019386C">
        <w:rPr>
          <w:rFonts w:ascii="Arial" w:hAnsi="Arial" w:cs="Arial"/>
          <w:b/>
          <w:sz w:val="24"/>
          <w:szCs w:val="24"/>
        </w:rPr>
        <w:t xml:space="preserve"> algún costo, lo procedente y apegado a derecho </w:t>
      </w:r>
      <w:r>
        <w:rPr>
          <w:rFonts w:ascii="Arial" w:hAnsi="Arial" w:cs="Arial"/>
          <w:b/>
          <w:sz w:val="24"/>
          <w:szCs w:val="24"/>
        </w:rPr>
        <w:t>era</w:t>
      </w:r>
      <w:r w:rsidRPr="0019386C">
        <w:rPr>
          <w:rFonts w:ascii="Arial" w:hAnsi="Arial" w:cs="Arial"/>
          <w:b/>
          <w:sz w:val="24"/>
          <w:szCs w:val="24"/>
        </w:rPr>
        <w:t xml:space="preserve"> que el Magistrado Instructor hubiera requerido al Director del Registro Público ya aludido, a efecto de que informara el costo del informe solicitado por mi representada en vía de prueba, para que de ésta forma mi poderdante, tuviera conocimiento del costo y estuviera en posibilidades de realizar el pago respectivo y una vez efectuado el pago, el Registro Público procediera a rendir el informe solicitado</w:t>
      </w:r>
      <w:r>
        <w:rPr>
          <w:rFonts w:ascii="Arial" w:hAnsi="Arial" w:cs="Arial"/>
          <w:sz w:val="24"/>
          <w:szCs w:val="24"/>
        </w:rPr>
        <w:t>.</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Todo lo anteriormente expuesto y fundado, denota el deficiente análisis efectuado por el Magistrado Instructor, al haber resuelto que no procedía requerir a las autoridades la expedición de los documentos e informe ofrecido como pruebas, siendo que lo correcto debió de haber sido que dicho Magistrado requiriera a las autoridades informaran el costo de la expedición de las constancias y/o documentos, así como el costo del informe en caso de que éste último generara algún costo.</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 xml:space="preserve">En consecuencia, ustedes Señores Magistrados deberán de declarar procedente y fundado el agravio que se hace valer y en consecuencia, deberán de ordenar la revocación y/o modificación de la parte conducente del proveído que se combate por este medio y en su lugar, requerir a las autoridades demandadas informen el costo por la remisión y/o expedición de copias certificadas de la documentación solicitada en la prueba marcada con el número 6, así como el costo por rendir el informe ofrecido como prueba marcada con el numeral 7, ambos del escrito inicial de demanda, para que de ésta forma, se </w:t>
      </w:r>
      <w:proofErr w:type="spellStart"/>
      <w:r>
        <w:rPr>
          <w:rFonts w:ascii="Arial" w:hAnsi="Arial" w:cs="Arial"/>
          <w:sz w:val="24"/>
          <w:szCs w:val="24"/>
        </w:rPr>
        <w:t>de</w:t>
      </w:r>
      <w:proofErr w:type="spellEnd"/>
      <w:r>
        <w:rPr>
          <w:rFonts w:ascii="Arial" w:hAnsi="Arial" w:cs="Arial"/>
          <w:sz w:val="24"/>
          <w:szCs w:val="24"/>
        </w:rPr>
        <w:t xml:space="preserve"> un término a mi poderdante para poder efectuar el pago respectivo para la debida preparación y desahogo de dicha probanzas.</w:t>
      </w: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p>
    <w:p w:rsidR="00AF14BC" w:rsidRDefault="00AF14BC" w:rsidP="00AF14BC">
      <w:pPr>
        <w:ind w:firstLine="708"/>
        <w:jc w:val="both"/>
        <w:rPr>
          <w:rFonts w:ascii="Arial" w:hAnsi="Arial" w:cs="Arial"/>
          <w:sz w:val="24"/>
          <w:szCs w:val="24"/>
        </w:rPr>
      </w:pPr>
      <w:r>
        <w:rPr>
          <w:rFonts w:ascii="Arial" w:hAnsi="Arial" w:cs="Arial"/>
          <w:sz w:val="24"/>
          <w:szCs w:val="24"/>
        </w:rPr>
        <w:t>Por lo anteriormente expuesto y fundado,</w:t>
      </w:r>
    </w:p>
    <w:p w:rsidR="00AF14BC" w:rsidRDefault="00AF14BC" w:rsidP="00AF14BC">
      <w:pPr>
        <w:jc w:val="both"/>
        <w:rPr>
          <w:rFonts w:ascii="Arial" w:hAnsi="Arial" w:cs="Arial"/>
          <w:sz w:val="24"/>
          <w:szCs w:val="24"/>
        </w:rPr>
      </w:pPr>
      <w:r w:rsidRPr="00D619AD">
        <w:rPr>
          <w:rFonts w:ascii="Arial" w:hAnsi="Arial" w:cs="Arial"/>
          <w:b/>
          <w:sz w:val="24"/>
          <w:szCs w:val="24"/>
        </w:rPr>
        <w:t>A USTEDES CC. MAGISTRADOS,</w:t>
      </w:r>
      <w:r>
        <w:rPr>
          <w:rFonts w:ascii="Arial" w:hAnsi="Arial" w:cs="Arial"/>
          <w:sz w:val="24"/>
          <w:szCs w:val="24"/>
        </w:rPr>
        <w:t xml:space="preserve"> atentamente solicito se sirvan:</w:t>
      </w:r>
    </w:p>
    <w:p w:rsidR="00AF14BC" w:rsidRDefault="00AF14BC" w:rsidP="00AF14BC">
      <w:pPr>
        <w:jc w:val="both"/>
        <w:rPr>
          <w:rFonts w:ascii="Arial" w:hAnsi="Arial" w:cs="Arial"/>
          <w:sz w:val="24"/>
          <w:szCs w:val="24"/>
        </w:rPr>
      </w:pPr>
    </w:p>
    <w:p w:rsidR="00AF14BC" w:rsidRPr="00D619AD" w:rsidRDefault="00AF14BC" w:rsidP="00AF14BC">
      <w:pPr>
        <w:jc w:val="both"/>
        <w:rPr>
          <w:rFonts w:ascii="Arial" w:hAnsi="Arial" w:cs="Arial"/>
          <w:b/>
          <w:sz w:val="24"/>
          <w:szCs w:val="24"/>
        </w:rPr>
      </w:pPr>
    </w:p>
    <w:p w:rsidR="00AF14BC" w:rsidRDefault="00AF14BC" w:rsidP="00AF14BC">
      <w:pPr>
        <w:jc w:val="both"/>
        <w:rPr>
          <w:rFonts w:ascii="Arial" w:hAnsi="Arial" w:cs="Arial"/>
          <w:sz w:val="24"/>
          <w:szCs w:val="24"/>
        </w:rPr>
      </w:pPr>
      <w:r w:rsidRPr="00D619AD">
        <w:rPr>
          <w:rFonts w:ascii="Arial" w:hAnsi="Arial" w:cs="Arial"/>
          <w:b/>
          <w:sz w:val="24"/>
          <w:szCs w:val="24"/>
        </w:rPr>
        <w:tab/>
        <w:t>PRIMERO.-</w:t>
      </w:r>
      <w:r>
        <w:rPr>
          <w:rFonts w:ascii="Arial" w:hAnsi="Arial" w:cs="Arial"/>
          <w:sz w:val="24"/>
          <w:szCs w:val="24"/>
        </w:rPr>
        <w:t xml:space="preserve"> Tenerme por presentado con el carácter con el cual me ostento, interponiendo en tiempo y forma hábil el recurso de reclamación en contra del proveído de fecha 29 de enero de 2015.</w:t>
      </w:r>
    </w:p>
    <w:p w:rsidR="00AF14BC" w:rsidRDefault="00AF14BC" w:rsidP="00AF14BC">
      <w:pPr>
        <w:jc w:val="both"/>
        <w:rPr>
          <w:rFonts w:ascii="Arial" w:hAnsi="Arial" w:cs="Arial"/>
          <w:sz w:val="24"/>
          <w:szCs w:val="24"/>
        </w:rPr>
      </w:pPr>
    </w:p>
    <w:p w:rsidR="00AF14BC" w:rsidRPr="00D619AD" w:rsidRDefault="00AF14BC" w:rsidP="00AF14BC">
      <w:pPr>
        <w:jc w:val="both"/>
        <w:rPr>
          <w:rFonts w:ascii="Arial" w:hAnsi="Arial" w:cs="Arial"/>
          <w:b/>
          <w:sz w:val="24"/>
          <w:szCs w:val="24"/>
        </w:rPr>
      </w:pPr>
    </w:p>
    <w:p w:rsidR="00AF14BC" w:rsidRDefault="00AF14BC" w:rsidP="00AF14BC">
      <w:pPr>
        <w:jc w:val="both"/>
        <w:rPr>
          <w:rFonts w:ascii="Arial" w:hAnsi="Arial" w:cs="Arial"/>
          <w:sz w:val="24"/>
          <w:szCs w:val="24"/>
        </w:rPr>
      </w:pPr>
      <w:r w:rsidRPr="00D619AD">
        <w:rPr>
          <w:rFonts w:ascii="Arial" w:hAnsi="Arial" w:cs="Arial"/>
          <w:b/>
          <w:sz w:val="24"/>
          <w:szCs w:val="24"/>
        </w:rPr>
        <w:tab/>
        <w:t>SEGUNDO.-</w:t>
      </w:r>
      <w:r>
        <w:rPr>
          <w:rFonts w:ascii="Arial" w:hAnsi="Arial" w:cs="Arial"/>
          <w:sz w:val="24"/>
          <w:szCs w:val="24"/>
        </w:rPr>
        <w:t xml:space="preserve"> Se sirvan admitir a trámite el recurso de reclamación que por este medio se interpone, ordenando la substanciación del mismo en términos de ley.</w:t>
      </w:r>
    </w:p>
    <w:p w:rsidR="00AF14BC" w:rsidRDefault="00AF14BC" w:rsidP="00AF14BC">
      <w:pPr>
        <w:jc w:val="both"/>
        <w:rPr>
          <w:rFonts w:ascii="Arial" w:hAnsi="Arial" w:cs="Arial"/>
          <w:sz w:val="24"/>
          <w:szCs w:val="24"/>
        </w:rPr>
      </w:pPr>
    </w:p>
    <w:p w:rsidR="00AF14BC" w:rsidRPr="00D619AD" w:rsidRDefault="00AF14BC" w:rsidP="00AF14BC">
      <w:pPr>
        <w:jc w:val="both"/>
        <w:rPr>
          <w:rFonts w:ascii="Arial" w:hAnsi="Arial" w:cs="Arial"/>
          <w:b/>
          <w:sz w:val="24"/>
          <w:szCs w:val="24"/>
        </w:rPr>
      </w:pPr>
    </w:p>
    <w:p w:rsidR="00AF14BC" w:rsidRDefault="00AF14BC" w:rsidP="00AF14BC">
      <w:pPr>
        <w:jc w:val="both"/>
        <w:rPr>
          <w:rFonts w:ascii="Arial" w:hAnsi="Arial" w:cs="Arial"/>
          <w:sz w:val="24"/>
          <w:szCs w:val="24"/>
        </w:rPr>
      </w:pPr>
      <w:r w:rsidRPr="00D619AD">
        <w:rPr>
          <w:rFonts w:ascii="Arial" w:hAnsi="Arial" w:cs="Arial"/>
          <w:b/>
          <w:sz w:val="24"/>
          <w:szCs w:val="24"/>
        </w:rPr>
        <w:tab/>
        <w:t>TERCERO.-</w:t>
      </w:r>
      <w:r>
        <w:rPr>
          <w:rFonts w:ascii="Arial" w:hAnsi="Arial" w:cs="Arial"/>
          <w:sz w:val="24"/>
          <w:szCs w:val="24"/>
        </w:rPr>
        <w:t xml:space="preserve"> En el momento procesal oportuno, se sirvan dictar la resolución que conforme a derecho corresponda, debiendo de declarar procedente y fundado el agravio hecho valer en el presente libelo y en consecuencia, ordenar la revocación y/o modificación del auto combatido en los términos del presente escrito.</w:t>
      </w:r>
    </w:p>
    <w:p w:rsidR="00AF14BC" w:rsidRDefault="00AF14BC" w:rsidP="00AF14BC">
      <w:pPr>
        <w:jc w:val="both"/>
        <w:rPr>
          <w:rFonts w:ascii="Arial" w:hAnsi="Arial" w:cs="Arial"/>
          <w:sz w:val="24"/>
          <w:szCs w:val="24"/>
        </w:rPr>
      </w:pPr>
    </w:p>
    <w:p w:rsidR="00AF14BC" w:rsidRDefault="00AF14BC" w:rsidP="00AF14BC">
      <w:pPr>
        <w:jc w:val="both"/>
        <w:rPr>
          <w:rFonts w:ascii="Arial" w:hAnsi="Arial" w:cs="Arial"/>
          <w:sz w:val="24"/>
          <w:szCs w:val="24"/>
        </w:rPr>
      </w:pPr>
    </w:p>
    <w:p w:rsidR="00AF14BC" w:rsidRPr="00D619AD" w:rsidRDefault="00AF14BC" w:rsidP="00AF14BC">
      <w:pPr>
        <w:jc w:val="center"/>
        <w:rPr>
          <w:rFonts w:ascii="Arial" w:hAnsi="Arial" w:cs="Arial"/>
          <w:b/>
          <w:sz w:val="24"/>
          <w:szCs w:val="24"/>
        </w:rPr>
      </w:pPr>
    </w:p>
    <w:p w:rsidR="00AF14BC" w:rsidRPr="00D619AD" w:rsidRDefault="00AF14BC" w:rsidP="00AF14BC">
      <w:pPr>
        <w:jc w:val="center"/>
        <w:rPr>
          <w:rFonts w:ascii="Arial" w:hAnsi="Arial" w:cs="Arial"/>
          <w:b/>
          <w:sz w:val="24"/>
          <w:szCs w:val="24"/>
        </w:rPr>
      </w:pPr>
      <w:r w:rsidRPr="00D619AD">
        <w:rPr>
          <w:rFonts w:ascii="Arial" w:hAnsi="Arial" w:cs="Arial"/>
          <w:b/>
          <w:sz w:val="24"/>
          <w:szCs w:val="24"/>
        </w:rPr>
        <w:t>RESPETUOSAMENTE</w:t>
      </w:r>
    </w:p>
    <w:p w:rsidR="00AF14BC" w:rsidRPr="00D619AD" w:rsidRDefault="00AF14BC" w:rsidP="00AF14BC">
      <w:pPr>
        <w:jc w:val="center"/>
        <w:rPr>
          <w:rFonts w:ascii="Arial" w:hAnsi="Arial" w:cs="Arial"/>
          <w:b/>
          <w:sz w:val="24"/>
          <w:szCs w:val="24"/>
        </w:rPr>
      </w:pPr>
    </w:p>
    <w:p w:rsidR="00AF14BC" w:rsidRPr="00D619AD" w:rsidRDefault="00AF14BC" w:rsidP="00AF14BC">
      <w:pPr>
        <w:jc w:val="center"/>
        <w:rPr>
          <w:rFonts w:ascii="Arial" w:hAnsi="Arial" w:cs="Arial"/>
          <w:b/>
          <w:sz w:val="24"/>
          <w:szCs w:val="24"/>
        </w:rPr>
      </w:pPr>
    </w:p>
    <w:p w:rsidR="00AF14BC" w:rsidRPr="00D619AD" w:rsidRDefault="00AF14BC" w:rsidP="00AF14BC">
      <w:pPr>
        <w:jc w:val="center"/>
        <w:rPr>
          <w:rFonts w:ascii="Arial" w:hAnsi="Arial" w:cs="Arial"/>
          <w:b/>
          <w:sz w:val="24"/>
          <w:szCs w:val="24"/>
        </w:rPr>
      </w:pPr>
    </w:p>
    <w:p w:rsidR="00AF14BC" w:rsidRPr="00D619AD" w:rsidRDefault="00AF14BC" w:rsidP="00AF14BC">
      <w:pPr>
        <w:jc w:val="center"/>
        <w:rPr>
          <w:rFonts w:ascii="Arial" w:hAnsi="Arial" w:cs="Arial"/>
          <w:b/>
          <w:sz w:val="24"/>
          <w:szCs w:val="24"/>
        </w:rPr>
      </w:pPr>
    </w:p>
    <w:p w:rsidR="00AF14BC" w:rsidRPr="00D619AD" w:rsidRDefault="00AF14BC" w:rsidP="00AF14BC">
      <w:pPr>
        <w:jc w:val="center"/>
        <w:rPr>
          <w:rFonts w:ascii="Arial" w:hAnsi="Arial" w:cs="Arial"/>
          <w:b/>
          <w:sz w:val="24"/>
          <w:szCs w:val="24"/>
        </w:rPr>
      </w:pPr>
      <w:r w:rsidRPr="00D619AD">
        <w:rPr>
          <w:rFonts w:ascii="Arial" w:hAnsi="Arial" w:cs="Arial"/>
          <w:b/>
          <w:sz w:val="24"/>
          <w:szCs w:val="24"/>
        </w:rPr>
        <w:t>JOSÉ FERNANDO BETANCOURT CERVERA</w:t>
      </w:r>
    </w:p>
    <w:p w:rsidR="00AF14BC" w:rsidRDefault="00AF14BC" w:rsidP="00AF14BC">
      <w:pPr>
        <w:jc w:val="center"/>
        <w:rPr>
          <w:rFonts w:ascii="Arial" w:hAnsi="Arial" w:cs="Arial"/>
          <w:b/>
          <w:sz w:val="24"/>
          <w:szCs w:val="24"/>
        </w:rPr>
      </w:pPr>
      <w:r w:rsidRPr="00D619AD">
        <w:rPr>
          <w:rFonts w:ascii="Arial" w:hAnsi="Arial" w:cs="Arial"/>
          <w:b/>
          <w:sz w:val="24"/>
          <w:szCs w:val="24"/>
        </w:rPr>
        <w:t xml:space="preserve">México, Distrito Federal a 11 de </w:t>
      </w:r>
      <w:proofErr w:type="gramStart"/>
      <w:r w:rsidRPr="00D619AD">
        <w:rPr>
          <w:rFonts w:ascii="Arial" w:hAnsi="Arial" w:cs="Arial"/>
          <w:b/>
          <w:sz w:val="24"/>
          <w:szCs w:val="24"/>
        </w:rPr>
        <w:t>Febrero</w:t>
      </w:r>
      <w:proofErr w:type="gramEnd"/>
      <w:r w:rsidRPr="00D619AD">
        <w:rPr>
          <w:rFonts w:ascii="Arial" w:hAnsi="Arial" w:cs="Arial"/>
          <w:b/>
          <w:sz w:val="24"/>
          <w:szCs w:val="24"/>
        </w:rPr>
        <w:t xml:space="preserve"> de 2015.</w:t>
      </w: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713A5C" w:rsidRDefault="00713A5C" w:rsidP="00AF14BC">
      <w:pPr>
        <w:jc w:val="center"/>
        <w:rPr>
          <w:rFonts w:ascii="Arial" w:hAnsi="Arial" w:cs="Arial"/>
          <w:b/>
          <w:sz w:val="24"/>
          <w:szCs w:val="24"/>
        </w:rPr>
      </w:pPr>
    </w:p>
    <w:p w:rsidR="00C1763B" w:rsidRPr="003523F5" w:rsidRDefault="00C1763B" w:rsidP="00C1763B">
      <w:pPr>
        <w:pStyle w:val="Ttulo3"/>
        <w:numPr>
          <w:ilvl w:val="0"/>
          <w:numId w:val="0"/>
        </w:numPr>
        <w:ind w:left="288"/>
        <w:jc w:val="right"/>
        <w:rPr>
          <w:rFonts w:ascii="Tahoma" w:hAnsi="Tahoma" w:cs="Tahoma"/>
          <w:u w:val="single"/>
        </w:rPr>
      </w:pPr>
      <w:r w:rsidRPr="003523F5">
        <w:rPr>
          <w:rFonts w:ascii="Tahoma" w:hAnsi="Tahoma" w:cs="Tahoma"/>
          <w:u w:val="single"/>
        </w:rPr>
        <w:lastRenderedPageBreak/>
        <w:t>JUICIO CONTENCIOSO ADMINISTRATIVO</w:t>
      </w:r>
    </w:p>
    <w:p w:rsidR="00C1763B" w:rsidRPr="003523F5" w:rsidRDefault="00C1763B" w:rsidP="00C1763B">
      <w:pPr>
        <w:ind w:left="3402"/>
        <w:jc w:val="right"/>
        <w:rPr>
          <w:rFonts w:ascii="Tahoma" w:hAnsi="Tahoma" w:cs="Tahoma"/>
          <w:b/>
          <w:sz w:val="24"/>
          <w:u w:val="single"/>
        </w:rPr>
      </w:pPr>
      <w:r w:rsidRPr="003523F5">
        <w:rPr>
          <w:rFonts w:ascii="Tahoma" w:hAnsi="Tahoma" w:cs="Tahoma"/>
          <w:b/>
          <w:sz w:val="24"/>
          <w:u w:val="single"/>
        </w:rPr>
        <w:t>Expediente:</w:t>
      </w:r>
      <w:r w:rsidRPr="003523F5">
        <w:rPr>
          <w:rFonts w:ascii="Tahoma" w:hAnsi="Tahoma" w:cs="Tahoma"/>
          <w:b/>
          <w:sz w:val="24"/>
          <w:u w:val="single"/>
        </w:rPr>
        <w:tab/>
        <w:t>II-71104/2014</w:t>
      </w:r>
    </w:p>
    <w:p w:rsidR="00C1763B" w:rsidRPr="003523F5" w:rsidRDefault="00C1763B" w:rsidP="00C1763B">
      <w:pPr>
        <w:ind w:left="3402"/>
        <w:rPr>
          <w:rFonts w:ascii="Tahoma" w:hAnsi="Tahoma" w:cs="Tahoma"/>
          <w:sz w:val="24"/>
          <w:u w:val="single"/>
        </w:rPr>
      </w:pPr>
    </w:p>
    <w:p w:rsidR="00C1763B" w:rsidRPr="003523F5" w:rsidRDefault="00C1763B" w:rsidP="00C1763B">
      <w:pPr>
        <w:ind w:left="3402"/>
        <w:jc w:val="both"/>
        <w:rPr>
          <w:rFonts w:ascii="Tahoma" w:hAnsi="Tahoma" w:cs="Tahoma"/>
          <w:sz w:val="18"/>
          <w:szCs w:val="18"/>
          <w:u w:val="single"/>
        </w:rPr>
      </w:pPr>
      <w:r w:rsidRPr="003523F5">
        <w:rPr>
          <w:rFonts w:ascii="Tahoma" w:hAnsi="Tahoma" w:cs="Tahoma"/>
          <w:b/>
          <w:smallCaps/>
          <w:sz w:val="24"/>
          <w:szCs w:val="24"/>
          <w:u w:val="single"/>
        </w:rPr>
        <w:t>Domicilio para oír y recibir notificaciones</w:t>
      </w:r>
      <w:r w:rsidRPr="003523F5">
        <w:rPr>
          <w:rFonts w:ascii="Tahoma" w:hAnsi="Tahoma" w:cs="Tahoma"/>
          <w:sz w:val="18"/>
          <w:szCs w:val="18"/>
          <w:u w:val="single"/>
        </w:rPr>
        <w:t xml:space="preserve">: Oaxaca No 72, </w:t>
      </w:r>
      <w:proofErr w:type="spellStart"/>
      <w:r w:rsidRPr="003523F5">
        <w:rPr>
          <w:rFonts w:ascii="Tahoma" w:hAnsi="Tahoma" w:cs="Tahoma"/>
          <w:sz w:val="18"/>
          <w:szCs w:val="18"/>
          <w:u w:val="single"/>
        </w:rPr>
        <w:t>Int</w:t>
      </w:r>
      <w:proofErr w:type="spellEnd"/>
      <w:r w:rsidRPr="003523F5">
        <w:rPr>
          <w:rFonts w:ascii="Tahoma" w:hAnsi="Tahoma" w:cs="Tahoma"/>
          <w:sz w:val="18"/>
          <w:szCs w:val="18"/>
          <w:u w:val="single"/>
        </w:rPr>
        <w:t>, 604, Colonia Roma, Delegación Cuauhtémoc, México Distrito Federal.</w:t>
      </w:r>
    </w:p>
    <w:p w:rsidR="00C1763B" w:rsidRPr="003523F5" w:rsidRDefault="00C1763B" w:rsidP="00C1763B">
      <w:pPr>
        <w:rPr>
          <w:rFonts w:ascii="Arial" w:hAnsi="Arial" w:cs="Arial"/>
          <w:sz w:val="24"/>
        </w:rPr>
      </w:pPr>
    </w:p>
    <w:p w:rsidR="00C1763B" w:rsidRPr="003523F5" w:rsidRDefault="00C1763B" w:rsidP="00C1763B">
      <w:pPr>
        <w:tabs>
          <w:tab w:val="left" w:pos="7088"/>
        </w:tabs>
        <w:ind w:right="2268"/>
        <w:jc w:val="both"/>
        <w:rPr>
          <w:rFonts w:ascii="Verdana" w:hAnsi="Verdana" w:cs="Arial"/>
          <w:b/>
          <w:sz w:val="24"/>
          <w:szCs w:val="24"/>
        </w:rPr>
      </w:pPr>
      <w:r w:rsidRPr="003523F5">
        <w:rPr>
          <w:rFonts w:ascii="Verdana" w:hAnsi="Verdana" w:cs="Arial"/>
          <w:b/>
          <w:sz w:val="24"/>
          <w:szCs w:val="24"/>
        </w:rPr>
        <w:t xml:space="preserve">C. MAGISTRADO INSTRUCTOR DE </w:t>
      </w:r>
      <w:smartTag w:uri="urn:schemas-microsoft-com:office:smarttags" w:element="PersonName">
        <w:smartTagPr>
          <w:attr w:name="ProductID" w:val="LA PRIMERA SALA"/>
        </w:smartTagPr>
        <w:r w:rsidRPr="003523F5">
          <w:rPr>
            <w:rFonts w:ascii="Verdana" w:hAnsi="Verdana" w:cs="Arial"/>
            <w:b/>
            <w:sz w:val="24"/>
            <w:szCs w:val="24"/>
          </w:rPr>
          <w:t>LA PRIMERA SALA</w:t>
        </w:r>
      </w:smartTag>
      <w:r w:rsidRPr="003523F5">
        <w:rPr>
          <w:rFonts w:ascii="Verdana" w:hAnsi="Verdana" w:cs="Arial"/>
          <w:b/>
          <w:sz w:val="24"/>
          <w:szCs w:val="24"/>
        </w:rPr>
        <w:t xml:space="preserve"> ORDINARIA, DEL TRIBUNAL DE LO CONTENCIOSO ADMINISTRATIVO DEL DISTRITO FEDERAL.</w:t>
      </w:r>
    </w:p>
    <w:p w:rsidR="00C1763B" w:rsidRPr="003523F5" w:rsidRDefault="00C1763B" w:rsidP="00C1763B">
      <w:pPr>
        <w:ind w:right="4677"/>
        <w:jc w:val="both"/>
        <w:rPr>
          <w:rFonts w:ascii="Verdana" w:hAnsi="Verdana" w:cs="Arial"/>
          <w:b/>
          <w:smallCaps/>
        </w:rPr>
      </w:pPr>
      <w:r w:rsidRPr="003523F5">
        <w:rPr>
          <w:rFonts w:ascii="Verdana" w:hAnsi="Verdana" w:cs="Arial"/>
          <w:b/>
          <w:smallCaps/>
        </w:rPr>
        <w:t xml:space="preserve">Av. Insurgentes Sur N° 825, Col. Nápoles, </w:t>
      </w:r>
      <w:proofErr w:type="spellStart"/>
      <w:r w:rsidRPr="003523F5">
        <w:rPr>
          <w:rFonts w:ascii="Verdana" w:hAnsi="Verdana" w:cs="Arial"/>
          <w:b/>
          <w:smallCaps/>
        </w:rPr>
        <w:t>Deleg</w:t>
      </w:r>
      <w:proofErr w:type="spellEnd"/>
      <w:r w:rsidRPr="003523F5">
        <w:rPr>
          <w:rFonts w:ascii="Verdana" w:hAnsi="Verdana" w:cs="Arial"/>
          <w:b/>
          <w:smallCaps/>
        </w:rPr>
        <w:t xml:space="preserve">. Benito Juárez, C.P. 03810. </w:t>
      </w:r>
    </w:p>
    <w:p w:rsidR="00C1763B" w:rsidRPr="00C854FC" w:rsidRDefault="00C1763B" w:rsidP="00C1763B">
      <w:pPr>
        <w:ind w:right="4677"/>
        <w:jc w:val="both"/>
        <w:rPr>
          <w:rFonts w:ascii="Verdana" w:hAnsi="Verdana" w:cs="Arial"/>
          <w:b/>
          <w:smallCaps/>
        </w:rPr>
      </w:pPr>
      <w:proofErr w:type="spellStart"/>
      <w:r w:rsidRPr="003523F5">
        <w:rPr>
          <w:rFonts w:ascii="Verdana" w:hAnsi="Verdana" w:cs="Arial"/>
          <w:b/>
          <w:smallCaps/>
        </w:rPr>
        <w:t>tel</w:t>
      </w:r>
      <w:proofErr w:type="spellEnd"/>
      <w:r w:rsidRPr="003523F5">
        <w:rPr>
          <w:rFonts w:ascii="Verdana" w:hAnsi="Verdana" w:cs="Arial"/>
          <w:b/>
          <w:smallCaps/>
        </w:rPr>
        <w:t>: 5002-0100.</w:t>
      </w:r>
    </w:p>
    <w:p w:rsidR="00C1763B" w:rsidRPr="00C854FC" w:rsidRDefault="00C1763B" w:rsidP="00C1763B">
      <w:pPr>
        <w:jc w:val="both"/>
        <w:rPr>
          <w:rFonts w:ascii="Arial" w:hAnsi="Arial" w:cs="Arial"/>
          <w:b/>
          <w:sz w:val="24"/>
        </w:rPr>
      </w:pPr>
      <w:r w:rsidRPr="00C854FC">
        <w:rPr>
          <w:rFonts w:ascii="Arial" w:hAnsi="Arial" w:cs="Arial"/>
          <w:b/>
          <w:sz w:val="24"/>
        </w:rPr>
        <w:t>P R E S E N T E</w:t>
      </w:r>
    </w:p>
    <w:p w:rsidR="00C1763B" w:rsidRDefault="00C1763B" w:rsidP="00C1763B">
      <w:pPr>
        <w:spacing w:line="360" w:lineRule="auto"/>
        <w:ind w:firstLine="3119"/>
        <w:jc w:val="both"/>
        <w:rPr>
          <w:rFonts w:ascii="Tahoma" w:hAnsi="Tahoma" w:cs="Tahoma"/>
          <w:b/>
          <w:smallCaps/>
          <w:sz w:val="24"/>
          <w:szCs w:val="24"/>
        </w:rPr>
      </w:pPr>
    </w:p>
    <w:p w:rsidR="00C1763B" w:rsidRPr="00FA7F27" w:rsidRDefault="00C1763B" w:rsidP="00C1763B">
      <w:pPr>
        <w:spacing w:line="360" w:lineRule="auto"/>
        <w:ind w:firstLine="3119"/>
        <w:jc w:val="both"/>
        <w:rPr>
          <w:rFonts w:ascii="Tahoma" w:hAnsi="Tahoma" w:cs="Tahoma"/>
          <w:sz w:val="24"/>
          <w:szCs w:val="24"/>
        </w:rPr>
      </w:pPr>
      <w:r w:rsidRPr="00FA7F27">
        <w:rPr>
          <w:rFonts w:ascii="Tahoma" w:hAnsi="Tahoma" w:cs="Tahoma"/>
          <w:b/>
          <w:smallCaps/>
          <w:sz w:val="24"/>
          <w:szCs w:val="24"/>
        </w:rPr>
        <w:t>José Fernando Betancourt Cervera</w:t>
      </w:r>
      <w:r w:rsidRPr="00FA7F27">
        <w:rPr>
          <w:rFonts w:ascii="Tahoma" w:hAnsi="Tahoma" w:cs="Tahoma"/>
          <w:b/>
          <w:sz w:val="24"/>
          <w:szCs w:val="24"/>
        </w:rPr>
        <w:t>,</w:t>
      </w:r>
      <w:r w:rsidRPr="00FA7F27">
        <w:rPr>
          <w:rFonts w:ascii="Tahoma" w:hAnsi="Tahoma" w:cs="Tahoma"/>
          <w:sz w:val="24"/>
          <w:szCs w:val="24"/>
        </w:rPr>
        <w:t xml:space="preserve"> en mi carácter de Apoderado General para Pleitos y Cobranzas de </w:t>
      </w:r>
      <w:r w:rsidRPr="005F542C">
        <w:rPr>
          <w:rFonts w:ascii="Tahoma" w:hAnsi="Tahoma" w:cs="Tahoma"/>
          <w:b/>
          <w:smallCaps/>
          <w:sz w:val="24"/>
          <w:szCs w:val="24"/>
        </w:rPr>
        <w:t>Sólida Administradora de Portafolios, S.A. de C.V. Sociedad Financiera de Objeto Múltiple, Entidad Regulada, Grupo Financiero Banorte</w:t>
      </w:r>
      <w:r>
        <w:rPr>
          <w:rFonts w:ascii="Tahoma" w:hAnsi="Tahoma" w:cs="Tahoma"/>
          <w:sz w:val="24"/>
          <w:szCs w:val="24"/>
        </w:rPr>
        <w:t xml:space="preserve"> (en adelante “</w:t>
      </w:r>
      <w:r w:rsidRPr="005F542C">
        <w:rPr>
          <w:rFonts w:ascii="Tahoma" w:hAnsi="Tahoma" w:cs="Tahoma"/>
          <w:b/>
          <w:smallCaps/>
          <w:sz w:val="24"/>
          <w:szCs w:val="24"/>
        </w:rPr>
        <w:t>Sólida</w:t>
      </w:r>
      <w:r>
        <w:rPr>
          <w:rFonts w:ascii="Tahoma" w:hAnsi="Tahoma" w:cs="Tahoma"/>
          <w:sz w:val="24"/>
          <w:szCs w:val="24"/>
        </w:rPr>
        <w:t>”),</w:t>
      </w:r>
      <w:r w:rsidRPr="00FA7F27">
        <w:rPr>
          <w:rFonts w:ascii="Tahoma" w:hAnsi="Tahoma" w:cs="Tahoma"/>
          <w:sz w:val="24"/>
          <w:szCs w:val="24"/>
        </w:rPr>
        <w:t xml:space="preserve"> personalidad que tengo debidamente acredita y reconocida en autos, ante Usted, comparezco y expongo:</w:t>
      </w:r>
    </w:p>
    <w:p w:rsidR="00C1763B" w:rsidRDefault="00C1763B" w:rsidP="00C1763B">
      <w:pPr>
        <w:pStyle w:val="Encabezado"/>
        <w:spacing w:line="360" w:lineRule="auto"/>
        <w:ind w:firstLine="1701"/>
        <w:jc w:val="both"/>
        <w:rPr>
          <w:rFonts w:cs="Tahoma"/>
        </w:rPr>
      </w:pPr>
    </w:p>
    <w:p w:rsidR="00C1763B" w:rsidRPr="00D15EB5" w:rsidRDefault="00C1763B" w:rsidP="00C1763B">
      <w:pPr>
        <w:spacing w:line="360" w:lineRule="auto"/>
        <w:ind w:firstLine="3119"/>
        <w:jc w:val="both"/>
        <w:rPr>
          <w:rFonts w:ascii="Tahoma" w:hAnsi="Tahoma" w:cs="Tahoma"/>
          <w:sz w:val="24"/>
          <w:szCs w:val="24"/>
        </w:rPr>
      </w:pPr>
      <w:r w:rsidRPr="005F542C">
        <w:rPr>
          <w:rFonts w:ascii="Tahoma" w:hAnsi="Tahoma" w:cs="Tahoma"/>
          <w:sz w:val="24"/>
          <w:szCs w:val="24"/>
        </w:rPr>
        <w:t xml:space="preserve">Con fundamento en lo dispuesto por los artículos 134, 135, 136 y demás relativos y aplicables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5F542C">
            <w:rPr>
              <w:rFonts w:ascii="Tahoma" w:hAnsi="Tahoma" w:cs="Tahoma"/>
              <w:sz w:val="24"/>
              <w:szCs w:val="24"/>
            </w:rPr>
            <w:t>la Ley</w:t>
          </w:r>
        </w:smartTag>
        <w:r w:rsidRPr="005F542C">
          <w:rPr>
            <w:rFonts w:ascii="Tahoma" w:hAnsi="Tahoma" w:cs="Tahoma"/>
            <w:sz w:val="24"/>
            <w:szCs w:val="24"/>
          </w:rPr>
          <w:t xml:space="preserve"> Orgánica</w:t>
        </w:r>
      </w:smartTag>
      <w:r w:rsidRPr="005F542C">
        <w:rPr>
          <w:rFonts w:ascii="Tahoma" w:hAnsi="Tahoma" w:cs="Tahoma"/>
          <w:sz w:val="24"/>
          <w:szCs w:val="24"/>
        </w:rPr>
        <w:t xml:space="preserve"> del Tribunal de lo Contencioso Administrativo del Distrito Federal, en nombre y representación de </w:t>
      </w:r>
      <w:smartTag w:uri="urn:schemas-microsoft-com:office:smarttags" w:element="PersonName">
        <w:smartTagPr>
          <w:attr w:name="ProductID" w:val="la S￳lida"/>
        </w:smartTagPr>
        <w:r w:rsidRPr="005F542C">
          <w:rPr>
            <w:rFonts w:ascii="Tahoma" w:hAnsi="Tahoma" w:cs="Tahoma"/>
            <w:sz w:val="24"/>
            <w:szCs w:val="24"/>
          </w:rPr>
          <w:t xml:space="preserve">la </w:t>
        </w:r>
        <w:r w:rsidRPr="005F542C">
          <w:rPr>
            <w:rFonts w:ascii="Tahoma" w:hAnsi="Tahoma" w:cs="Tahoma"/>
            <w:b/>
            <w:smallCaps/>
            <w:sz w:val="24"/>
            <w:szCs w:val="24"/>
          </w:rPr>
          <w:t>Sólida</w:t>
        </w:r>
      </w:smartTag>
      <w:r w:rsidRPr="005F542C">
        <w:rPr>
          <w:rFonts w:ascii="Tahoma" w:hAnsi="Tahoma" w:cs="Tahoma"/>
          <w:sz w:val="24"/>
          <w:szCs w:val="24"/>
        </w:rPr>
        <w:t xml:space="preserve">, vengo a interponer </w:t>
      </w:r>
      <w:r w:rsidRPr="005F542C">
        <w:rPr>
          <w:rFonts w:ascii="Tahoma" w:hAnsi="Tahoma" w:cs="Tahoma"/>
          <w:b/>
          <w:sz w:val="24"/>
          <w:szCs w:val="24"/>
        </w:rPr>
        <w:t>RECURSO DE RECLAMACIÓN</w:t>
      </w:r>
      <w:r w:rsidRPr="005F542C">
        <w:rPr>
          <w:rFonts w:ascii="Tahoma" w:hAnsi="Tahoma" w:cs="Tahoma"/>
          <w:sz w:val="24"/>
          <w:szCs w:val="24"/>
        </w:rPr>
        <w:t xml:space="preserve"> en contra de la resolución contenida en el acuerdo de fecha </w:t>
      </w:r>
      <w:r>
        <w:rPr>
          <w:rFonts w:ascii="Tahoma" w:hAnsi="Tahoma" w:cs="Tahoma"/>
          <w:b/>
          <w:sz w:val="24"/>
          <w:szCs w:val="24"/>
        </w:rPr>
        <w:t>21</w:t>
      </w:r>
      <w:r w:rsidRPr="005F542C">
        <w:rPr>
          <w:rFonts w:ascii="Tahoma" w:hAnsi="Tahoma" w:cs="Tahoma"/>
          <w:b/>
          <w:sz w:val="24"/>
          <w:szCs w:val="24"/>
        </w:rPr>
        <w:t xml:space="preserve"> de </w:t>
      </w:r>
      <w:r>
        <w:rPr>
          <w:rFonts w:ascii="Tahoma" w:hAnsi="Tahoma" w:cs="Tahoma"/>
          <w:b/>
          <w:sz w:val="24"/>
          <w:szCs w:val="24"/>
        </w:rPr>
        <w:t>abril</w:t>
      </w:r>
      <w:r w:rsidRPr="005F542C">
        <w:rPr>
          <w:rFonts w:ascii="Tahoma" w:hAnsi="Tahoma" w:cs="Tahoma"/>
          <w:b/>
          <w:sz w:val="24"/>
          <w:szCs w:val="24"/>
        </w:rPr>
        <w:t xml:space="preserve"> de 2015</w:t>
      </w:r>
      <w:r w:rsidRPr="005F542C">
        <w:rPr>
          <w:rFonts w:ascii="Tahoma" w:hAnsi="Tahoma" w:cs="Tahoma"/>
          <w:sz w:val="24"/>
          <w:szCs w:val="24"/>
        </w:rPr>
        <w:t xml:space="preserve">, </w:t>
      </w:r>
      <w:r w:rsidRPr="00844F5C">
        <w:rPr>
          <w:rFonts w:ascii="Tahoma" w:hAnsi="Tahoma" w:cs="Tahoma"/>
          <w:sz w:val="24"/>
          <w:szCs w:val="24"/>
        </w:rPr>
        <w:t>mediante la cual indebidamente</w:t>
      </w:r>
      <w:r>
        <w:rPr>
          <w:rFonts w:ascii="Tahoma" w:hAnsi="Tahoma" w:cs="Tahoma"/>
          <w:sz w:val="24"/>
          <w:szCs w:val="24"/>
        </w:rPr>
        <w:t xml:space="preserve"> el Magistrado Instructor tuvo por cumplido el requerimiento formulado a la parte demandada mediante proveídos de fechas 29 de enero de 2015 y 19 de marzo de 2015, consistente en exhibir dentro del término de 3 días contados a partir del día siguiente en que surtiere efectos dichos acuerdos, el original o copias certificadas de los actos impugnados por mi representada y por ende, el Magistrado Instructor dejó sin efectos el apercibimiento decretado en los autos antes mencionados, consistente en tener por ciertos los hechos impugnados por mi poderdante en el escrito inicial de demanda.</w:t>
      </w:r>
    </w:p>
    <w:p w:rsidR="00C1763B" w:rsidRDefault="00C1763B" w:rsidP="00C1763B">
      <w:pPr>
        <w:ind w:firstLine="708"/>
        <w:jc w:val="both"/>
        <w:rPr>
          <w:rFonts w:ascii="Arial" w:hAnsi="Arial" w:cs="Arial"/>
          <w:sz w:val="24"/>
          <w:szCs w:val="24"/>
        </w:rPr>
      </w:pPr>
    </w:p>
    <w:p w:rsidR="00C1763B" w:rsidRDefault="00C1763B" w:rsidP="00C1763B">
      <w:pPr>
        <w:spacing w:line="360" w:lineRule="auto"/>
        <w:ind w:firstLine="3119"/>
        <w:jc w:val="both"/>
        <w:rPr>
          <w:rFonts w:ascii="Tahoma" w:hAnsi="Tahoma" w:cs="Tahoma"/>
          <w:sz w:val="24"/>
          <w:szCs w:val="24"/>
        </w:rPr>
      </w:pPr>
    </w:p>
    <w:p w:rsidR="00C1763B" w:rsidRPr="00BA2AD7" w:rsidRDefault="00C1763B" w:rsidP="00C1763B">
      <w:pPr>
        <w:spacing w:line="360" w:lineRule="auto"/>
        <w:ind w:firstLine="3119"/>
        <w:jc w:val="both"/>
        <w:rPr>
          <w:rFonts w:ascii="Tahoma" w:hAnsi="Tahoma" w:cs="Tahoma"/>
          <w:b/>
          <w:sz w:val="24"/>
          <w:szCs w:val="24"/>
        </w:rPr>
      </w:pPr>
      <w:r w:rsidRPr="00BA2AD7">
        <w:rPr>
          <w:rFonts w:ascii="Tahoma" w:hAnsi="Tahoma" w:cs="Tahoma"/>
          <w:b/>
          <w:sz w:val="24"/>
          <w:szCs w:val="24"/>
        </w:rPr>
        <w:t>ANTECEDENTES</w:t>
      </w:r>
    </w:p>
    <w:p w:rsidR="00C1763B"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1.- Con fecha 10 de noviembre de 2014 y con fundamento en lo dispuesto por el artículo 8 fracción II de </w:t>
      </w:r>
      <w:smartTag w:uri="urn:schemas-microsoft-com:office:smarttags" w:element="PersonName">
        <w:smartTagPr>
          <w:attr w:name="ProductID" w:val="la Ley Org￡nica"/>
        </w:smartTagPr>
        <w:r w:rsidRPr="00D15EB5">
          <w:rPr>
            <w:rFonts w:ascii="Tahoma" w:hAnsi="Tahoma" w:cs="Tahoma"/>
            <w:sz w:val="24"/>
            <w:szCs w:val="24"/>
          </w:rPr>
          <w:t>la Ley Orgánica</w:t>
        </w:r>
      </w:smartTag>
      <w:r w:rsidRPr="00D15EB5">
        <w:rPr>
          <w:rFonts w:ascii="Tahoma" w:hAnsi="Tahoma" w:cs="Tahoma"/>
          <w:sz w:val="24"/>
          <w:szCs w:val="24"/>
        </w:rPr>
        <w:t xml:space="preserve"> del Tribunal de lo Contencioso Administrativo del Distrito Federal, mi representada presentó juicio contencioso administrativo en contra del Registro Público de </w:t>
      </w:r>
      <w:smartTag w:uri="urn:schemas-microsoft-com:office:smarttags" w:element="PersonName">
        <w:smartTagPr>
          <w:attr w:name="ProductID" w:val="la Propiedad"/>
        </w:smartTagPr>
        <w:r w:rsidRPr="00D15EB5">
          <w:rPr>
            <w:rFonts w:ascii="Tahoma" w:hAnsi="Tahoma" w:cs="Tahoma"/>
            <w:sz w:val="24"/>
            <w:szCs w:val="24"/>
          </w:rPr>
          <w:t>la Propiedad</w:t>
        </w:r>
      </w:smartTag>
      <w:r w:rsidRPr="00D15EB5">
        <w:rPr>
          <w:rFonts w:ascii="Tahoma" w:hAnsi="Tahoma" w:cs="Tahoma"/>
          <w:sz w:val="24"/>
          <w:szCs w:val="24"/>
        </w:rPr>
        <w:t xml:space="preserve"> y del Comercio y otras autoridades, en razón que desconoce la resolución, sentencia, decreto, procedimiento administrativo, constancia o acuerdo a través de la cual se determinó la </w:t>
      </w:r>
      <w:r w:rsidRPr="00D15EB5">
        <w:rPr>
          <w:rFonts w:ascii="Tahoma" w:hAnsi="Tahoma" w:cs="Tahoma"/>
          <w:sz w:val="24"/>
          <w:szCs w:val="24"/>
        </w:rPr>
        <w:lastRenderedPageBreak/>
        <w:t>cancelación, revocación, caducidad, extinción, anulación, rescisión, vencimiento, modificación del asiento registral de la hipoteca referida a lo largo de la demanda inicial, así como se desconoce el estado del folio real número 699223.</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2.- Mediante proveído de fecha 29 de enero de 2015, el Magistrado Instructor de esta H. Sala, admitió a trámite la demanda de nulidad interpuesta por mi representada, ordenando en dicho auto, se emplazara a las autoridades demandadas, REQUIRIÉNDOLES para que al contestar la demanda incoada en su contra, exhibieran el original o copia certificada de los actos impugnados por mi representada, mismos que se manifestaron DESCONOCER Y PARA ESTAR EN POSIBILIDADES DE PODER AMPLIAR </w:t>
      </w:r>
      <w:smartTag w:uri="urn:schemas-microsoft-com:office:smarttags" w:element="PersonName">
        <w:smartTagPr>
          <w:attr w:name="ProductID" w:val="LA DEMANDA"/>
        </w:smartTagPr>
        <w:r w:rsidRPr="00D15EB5">
          <w:rPr>
            <w:rFonts w:ascii="Tahoma" w:hAnsi="Tahoma" w:cs="Tahoma"/>
            <w:sz w:val="24"/>
            <w:szCs w:val="24"/>
          </w:rPr>
          <w:t>LA DEMANDA</w:t>
        </w:r>
      </w:smartTag>
      <w:r w:rsidRPr="00D15EB5">
        <w:rPr>
          <w:rFonts w:ascii="Tahoma" w:hAnsi="Tahoma" w:cs="Tahoma"/>
          <w:sz w:val="24"/>
          <w:szCs w:val="24"/>
        </w:rPr>
        <w:t>, apercibiéndolos de que para el caso de no hacerlo así, se tendrían por ciertos los hechos que mi representada impugna en el presente juicio.</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3.- Mediante escrito de fecha 9 de marzo de 2015, presentado ante este Tribunal el día 10 de marzo del año en curso, la autoridad demandada dio contestación a la demanda incoada en su contra, SIN QUE </w:t>
      </w:r>
      <w:smartTag w:uri="urn:schemas-microsoft-com:office:smarttags" w:element="PersonName">
        <w:smartTagPr>
          <w:attr w:name="ProductID" w:val="LA MISMA HUBIESE"/>
        </w:smartTagPr>
        <w:r w:rsidRPr="00D15EB5">
          <w:rPr>
            <w:rFonts w:ascii="Tahoma" w:hAnsi="Tahoma" w:cs="Tahoma"/>
            <w:sz w:val="24"/>
            <w:szCs w:val="24"/>
          </w:rPr>
          <w:t>LA MISMA HUBIESE</w:t>
        </w:r>
      </w:smartTag>
      <w:r w:rsidRPr="00D15EB5">
        <w:rPr>
          <w:rFonts w:ascii="Tahoma" w:hAnsi="Tahoma" w:cs="Tahoma"/>
          <w:sz w:val="24"/>
          <w:szCs w:val="24"/>
        </w:rPr>
        <w:t xml:space="preserve"> DADO CUMPLIMIENTO AL REQUERIMIENTO FORMULADO POR EL MAGISTRADO INSTRUCTOR EN EL AUTO ADMISORIO DE DEMANDA DE FECHA 29 DE ENERO DE 2015, ya que no exhibió el original ni copia certificada de la resolución, sentencia, decreto, procedimiento administrativo, constancia o acuerdo a través de la cual se determinó la cancelación, revocación, caducidad, extinción, anulación, rescisión, vencimiento, modificación del asiento registral de la hipoteca referida a lo largo de la demanda inicial, así como se desconoce el estado del folio real número 699223.</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4.- Derivado de lo anterior, el Magistrado Instructor mediante proveído de fecha 19 de marzo de 2015, ordeno requerir de nueva cuenta a las autoridades demandadas, para que en el término de 3 días, exhibieran el original o copia certificada de los actos impugnados por mi representada, apercibiéndolas que para el caso de no cumplir con el mismo, se les haría efectivo el apercibimiento decretado en proveído de fecha 29 de enero del año en curso, por medio del cual se admitió la demanda, apercibimiento que consiste en tener por ciertos los hechos que mi representada impugna en el presente juicio.</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5.- Mediante escrito presentado el día 20 de abril de 2015 ante Oficialía de Partes de este Tribunal, la parte demandada manifestó que supuestamente no contaba con los originales ni con copias certificadas del </w:t>
      </w:r>
      <w:r w:rsidRPr="00D15EB5">
        <w:rPr>
          <w:rFonts w:ascii="Tahoma" w:hAnsi="Tahoma" w:cs="Tahoma"/>
          <w:sz w:val="24"/>
          <w:szCs w:val="24"/>
        </w:rPr>
        <w:lastRenderedPageBreak/>
        <w:t xml:space="preserve">procedimiento administrativo realizado para llevar a cabo la cancelación de la hipoteca constituida a favor de mi representada, bajo el argumento de que supuestamente dicha argumentación fue devuelta al solicitante de la cancelación de hipoteca, recalcando, que la autoridad demandada NO JUSTIFICÓ EL HECHO DE QUE EFECTIVAMENTE HAYA HECHO </w:t>
      </w:r>
      <w:smartTag w:uri="urn:schemas-microsoft-com:office:smarttags" w:element="PersonName">
        <w:smartTagPr>
          <w:attr w:name="ProductID" w:val="LA DEVOLUCIￓN DE"/>
        </w:smartTagPr>
        <w:r w:rsidRPr="00D15EB5">
          <w:rPr>
            <w:rFonts w:ascii="Tahoma" w:hAnsi="Tahoma" w:cs="Tahoma"/>
            <w:sz w:val="24"/>
            <w:szCs w:val="24"/>
          </w:rPr>
          <w:t>LA DEVOLUCIÓN DE</w:t>
        </w:r>
      </w:smartTag>
      <w:r w:rsidRPr="00D15EB5">
        <w:rPr>
          <w:rFonts w:ascii="Tahoma" w:hAnsi="Tahoma" w:cs="Tahoma"/>
          <w:sz w:val="24"/>
          <w:szCs w:val="24"/>
        </w:rPr>
        <w:t xml:space="preserve"> DICHOS DOCUMENTOS, RESOLUCIONES, SOLICITUDES Y/O EXPEDIENTE.</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6.- Mediante auto de fecha 21 de abril de 2015, el Magistrado Instructor de esta H. Sala, acordó el escrito referido en el numeral anterior y de forma errónea y contraria a derecho, tuvo por cumplido el requerimiento formulado a las autoridades demandadas mediante proveídos de fechas 29 de enero y 19 de marzo ambos del 2015 y por ende, dejó sin efectos el apercibimiento decretado en el auto </w:t>
      </w:r>
      <w:proofErr w:type="spellStart"/>
      <w:r w:rsidRPr="00D15EB5">
        <w:rPr>
          <w:rFonts w:ascii="Tahoma" w:hAnsi="Tahoma" w:cs="Tahoma"/>
          <w:sz w:val="24"/>
          <w:szCs w:val="24"/>
        </w:rPr>
        <w:t>admisorio</w:t>
      </w:r>
      <w:proofErr w:type="spellEnd"/>
      <w:r w:rsidRPr="00D15EB5">
        <w:rPr>
          <w:rFonts w:ascii="Tahoma" w:hAnsi="Tahoma" w:cs="Tahoma"/>
          <w:sz w:val="24"/>
          <w:szCs w:val="24"/>
        </w:rPr>
        <w:t xml:space="preserve"> de demanda ya referido; siendo precisamente el proveído de fecha 21 de abril del año en curso, el que para perjuicio a mi representada.</w:t>
      </w:r>
    </w:p>
    <w:p w:rsidR="00C1763B" w:rsidRDefault="00C1763B" w:rsidP="00C1763B">
      <w:pPr>
        <w:spacing w:line="360" w:lineRule="auto"/>
        <w:ind w:firstLine="3119"/>
        <w:jc w:val="both"/>
        <w:rPr>
          <w:rFonts w:ascii="Tahoma" w:hAnsi="Tahoma" w:cs="Tahoma"/>
          <w:sz w:val="24"/>
          <w:szCs w:val="24"/>
        </w:rPr>
      </w:pPr>
    </w:p>
    <w:p w:rsidR="00C1763B" w:rsidRPr="00FD1E89" w:rsidRDefault="00C1763B" w:rsidP="00C1763B">
      <w:pPr>
        <w:spacing w:line="360" w:lineRule="auto"/>
        <w:ind w:firstLine="3119"/>
        <w:jc w:val="both"/>
        <w:rPr>
          <w:rFonts w:ascii="Tahoma" w:hAnsi="Tahoma" w:cs="Tahoma"/>
          <w:sz w:val="24"/>
          <w:szCs w:val="24"/>
        </w:rPr>
      </w:pPr>
      <w:r w:rsidRPr="00FD1E89">
        <w:rPr>
          <w:rFonts w:ascii="Tahoma" w:hAnsi="Tahoma" w:cs="Tahoma"/>
          <w:sz w:val="24"/>
          <w:szCs w:val="24"/>
        </w:rPr>
        <w:t xml:space="preserve">Una vez manifestado lo anterior, la resolución </w:t>
      </w:r>
      <w:r>
        <w:rPr>
          <w:rFonts w:ascii="Tahoma" w:hAnsi="Tahoma" w:cs="Tahoma"/>
          <w:sz w:val="24"/>
          <w:szCs w:val="24"/>
        </w:rPr>
        <w:t xml:space="preserve">contenida en el auto de 21 de abril de 2015, </w:t>
      </w:r>
      <w:r w:rsidRPr="00FD1E89">
        <w:rPr>
          <w:rFonts w:ascii="Tahoma" w:hAnsi="Tahoma" w:cs="Tahoma"/>
          <w:sz w:val="24"/>
          <w:szCs w:val="24"/>
        </w:rPr>
        <w:t>causa a</w:t>
      </w:r>
      <w:r>
        <w:rPr>
          <w:rFonts w:ascii="Tahoma" w:hAnsi="Tahoma" w:cs="Tahoma"/>
          <w:sz w:val="24"/>
          <w:szCs w:val="24"/>
        </w:rPr>
        <w:t xml:space="preserve"> mi representada los siguientes</w:t>
      </w:r>
      <w:r w:rsidRPr="00FD1E89">
        <w:rPr>
          <w:rFonts w:ascii="Tahoma" w:hAnsi="Tahoma" w:cs="Tahoma"/>
          <w:sz w:val="24"/>
          <w:szCs w:val="24"/>
        </w:rPr>
        <w:t>:</w:t>
      </w:r>
    </w:p>
    <w:p w:rsidR="00C1763B" w:rsidRPr="00FD1E89" w:rsidRDefault="00C1763B" w:rsidP="00C1763B">
      <w:pPr>
        <w:spacing w:line="360" w:lineRule="auto"/>
        <w:ind w:firstLine="3119"/>
        <w:jc w:val="both"/>
        <w:rPr>
          <w:rFonts w:ascii="Tahoma" w:hAnsi="Tahoma" w:cs="Tahoma"/>
          <w:sz w:val="24"/>
          <w:szCs w:val="24"/>
        </w:rPr>
      </w:pPr>
    </w:p>
    <w:p w:rsidR="00C1763B" w:rsidRPr="00FD1E89" w:rsidRDefault="00C1763B" w:rsidP="00C1763B">
      <w:pPr>
        <w:spacing w:line="360" w:lineRule="auto"/>
        <w:ind w:firstLine="3119"/>
        <w:jc w:val="both"/>
        <w:rPr>
          <w:rFonts w:ascii="Tahoma" w:hAnsi="Tahoma" w:cs="Tahoma"/>
          <w:b/>
          <w:sz w:val="24"/>
          <w:szCs w:val="24"/>
        </w:rPr>
      </w:pPr>
      <w:r w:rsidRPr="00FD1E89">
        <w:rPr>
          <w:rFonts w:ascii="Tahoma" w:hAnsi="Tahoma" w:cs="Tahoma"/>
          <w:b/>
          <w:sz w:val="24"/>
          <w:szCs w:val="24"/>
        </w:rPr>
        <w:t>AGRAVIOS</w:t>
      </w:r>
    </w:p>
    <w:p w:rsidR="00C1763B"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sidRPr="00B1581D">
        <w:rPr>
          <w:rFonts w:ascii="Tahoma" w:hAnsi="Tahoma" w:cs="Tahoma"/>
          <w:b/>
          <w:smallCaps/>
          <w:sz w:val="24"/>
          <w:szCs w:val="24"/>
        </w:rPr>
        <w:t>ÚNICO</w:t>
      </w:r>
      <w:r w:rsidRPr="00D76523">
        <w:rPr>
          <w:rFonts w:ascii="Tahoma" w:hAnsi="Tahoma" w:cs="Tahoma"/>
          <w:b/>
          <w:sz w:val="24"/>
          <w:szCs w:val="24"/>
        </w:rPr>
        <w:t>.-</w:t>
      </w:r>
      <w:r w:rsidRPr="00D76523">
        <w:rPr>
          <w:rFonts w:ascii="Tahoma" w:hAnsi="Tahoma" w:cs="Tahoma"/>
          <w:sz w:val="24"/>
          <w:szCs w:val="24"/>
        </w:rPr>
        <w:t xml:space="preserve"> La resolución </w:t>
      </w:r>
      <w:r>
        <w:rPr>
          <w:rFonts w:ascii="Tahoma" w:hAnsi="Tahoma" w:cs="Tahoma"/>
          <w:sz w:val="24"/>
          <w:szCs w:val="24"/>
        </w:rPr>
        <w:t>contenida en el acuerdo de fecha 21 de abril de 2015, mediante la cual esta H. Instrucción tuvo por desahogado el requerimiento formulado a la autoridad demandada a través del proveído de fecha 19 de marzo de 2015,</w:t>
      </w:r>
      <w:r w:rsidRPr="00D76523">
        <w:rPr>
          <w:rFonts w:ascii="Tahoma" w:hAnsi="Tahoma" w:cs="Tahoma"/>
          <w:sz w:val="24"/>
          <w:szCs w:val="24"/>
        </w:rPr>
        <w:t xml:space="preserve"> viola e</w:t>
      </w:r>
      <w:r>
        <w:rPr>
          <w:rFonts w:ascii="Tahoma" w:hAnsi="Tahoma" w:cs="Tahoma"/>
          <w:sz w:val="24"/>
          <w:szCs w:val="24"/>
        </w:rPr>
        <w:t xml:space="preserve">n perjuicio de mi representada la fracción II del artículo 86 de </w:t>
      </w:r>
      <w:smartTag w:uri="urn:schemas-microsoft-com:office:smarttags" w:element="PersonName">
        <w:smartTagPr>
          <w:attr w:name="ProductID" w:val="la Ley Org￡nica"/>
        </w:smartTagPr>
        <w:smartTag w:uri="urn:schemas-microsoft-com:office:smarttags" w:element="PersonName">
          <w:smartTagPr>
            <w:attr w:name="ProductID" w:val="la Ley"/>
          </w:smartTagPr>
          <w:r>
            <w:rPr>
              <w:rFonts w:ascii="Tahoma" w:hAnsi="Tahoma" w:cs="Tahoma"/>
              <w:sz w:val="24"/>
              <w:szCs w:val="24"/>
            </w:rPr>
            <w:t>la Ley</w:t>
          </w:r>
        </w:smartTag>
        <w:r>
          <w:rPr>
            <w:rFonts w:ascii="Tahoma" w:hAnsi="Tahoma" w:cs="Tahoma"/>
            <w:sz w:val="24"/>
            <w:szCs w:val="24"/>
          </w:rPr>
          <w:t xml:space="preserve"> Orgánica</w:t>
        </w:r>
      </w:smartTag>
      <w:r>
        <w:rPr>
          <w:rFonts w:ascii="Tahoma" w:hAnsi="Tahoma" w:cs="Tahoma"/>
          <w:sz w:val="24"/>
          <w:szCs w:val="24"/>
        </w:rPr>
        <w:t xml:space="preserve"> del Tribunal de lo Contencioso Administrativo del Distrito Federal, por su falta de aplicación, así como los diversos 1º, 14 y 16 de nuestra Carta Magna.</w:t>
      </w:r>
      <w:r w:rsidRPr="00D76523">
        <w:rPr>
          <w:rFonts w:ascii="Tahoma" w:hAnsi="Tahoma" w:cs="Tahoma"/>
          <w:sz w:val="24"/>
          <w:szCs w:val="24"/>
        </w:rPr>
        <w:t xml:space="preserve"> </w:t>
      </w:r>
    </w:p>
    <w:p w:rsidR="00C1763B" w:rsidRPr="00D76523" w:rsidRDefault="00C1763B" w:rsidP="00C1763B">
      <w:pPr>
        <w:spacing w:line="360" w:lineRule="auto"/>
        <w:ind w:firstLine="3119"/>
        <w:jc w:val="both"/>
        <w:rPr>
          <w:rFonts w:ascii="Tahoma" w:hAnsi="Tahoma" w:cs="Tahoma"/>
          <w:sz w:val="24"/>
          <w:szCs w:val="24"/>
        </w:rPr>
      </w:pPr>
    </w:p>
    <w:p w:rsidR="00C1763B" w:rsidRPr="00424CB7" w:rsidRDefault="00C1763B" w:rsidP="00C1763B">
      <w:pPr>
        <w:spacing w:line="360" w:lineRule="auto"/>
        <w:ind w:firstLine="3119"/>
        <w:jc w:val="both"/>
        <w:rPr>
          <w:rFonts w:ascii="Tahoma" w:hAnsi="Tahoma" w:cs="Tahoma"/>
          <w:sz w:val="24"/>
          <w:szCs w:val="24"/>
        </w:rPr>
      </w:pPr>
      <w:r w:rsidRPr="00424CB7">
        <w:rPr>
          <w:rFonts w:ascii="Tahoma" w:hAnsi="Tahoma" w:cs="Tahoma"/>
          <w:b/>
          <w:smallCaps/>
          <w:sz w:val="24"/>
          <w:szCs w:val="24"/>
        </w:rPr>
        <w:t>FUENTE DEL AGRAVIO</w:t>
      </w:r>
      <w:r w:rsidRPr="00424CB7">
        <w:rPr>
          <w:rFonts w:ascii="Tahoma" w:hAnsi="Tahoma" w:cs="Tahoma"/>
          <w:sz w:val="24"/>
          <w:szCs w:val="24"/>
        </w:rPr>
        <w:t>.- Lo constituye la resolución contenida en el acuerdo de fecha 2</w:t>
      </w:r>
      <w:r>
        <w:rPr>
          <w:rFonts w:ascii="Tahoma" w:hAnsi="Tahoma" w:cs="Tahoma"/>
          <w:sz w:val="24"/>
          <w:szCs w:val="24"/>
        </w:rPr>
        <w:t>1</w:t>
      </w:r>
      <w:r w:rsidRPr="00424CB7">
        <w:rPr>
          <w:rFonts w:ascii="Tahoma" w:hAnsi="Tahoma" w:cs="Tahoma"/>
          <w:sz w:val="24"/>
          <w:szCs w:val="24"/>
        </w:rPr>
        <w:t xml:space="preserve"> de </w:t>
      </w:r>
      <w:r>
        <w:rPr>
          <w:rFonts w:ascii="Tahoma" w:hAnsi="Tahoma" w:cs="Tahoma"/>
          <w:sz w:val="24"/>
          <w:szCs w:val="24"/>
        </w:rPr>
        <w:t>abril</w:t>
      </w:r>
      <w:r w:rsidRPr="00424CB7">
        <w:rPr>
          <w:rFonts w:ascii="Tahoma" w:hAnsi="Tahoma" w:cs="Tahoma"/>
          <w:sz w:val="24"/>
          <w:szCs w:val="24"/>
        </w:rPr>
        <w:t xml:space="preserve"> de 2015, mediante la cua</w:t>
      </w:r>
      <w:r>
        <w:rPr>
          <w:rFonts w:ascii="Tahoma" w:hAnsi="Tahoma" w:cs="Tahoma"/>
          <w:sz w:val="24"/>
          <w:szCs w:val="24"/>
        </w:rPr>
        <w:t>l</w:t>
      </w:r>
      <w:r w:rsidRPr="00424CB7">
        <w:rPr>
          <w:rFonts w:ascii="Tahoma" w:hAnsi="Tahoma" w:cs="Tahoma"/>
          <w:sz w:val="24"/>
          <w:szCs w:val="24"/>
        </w:rPr>
        <w:t xml:space="preserve"> el Magistrado Instructor determinó lo siguiente: </w:t>
      </w:r>
    </w:p>
    <w:p w:rsidR="00C1763B" w:rsidRPr="00424CB7" w:rsidRDefault="00C1763B" w:rsidP="00C1763B">
      <w:pPr>
        <w:spacing w:line="360" w:lineRule="auto"/>
        <w:ind w:firstLine="3119"/>
        <w:jc w:val="both"/>
        <w:rPr>
          <w:rFonts w:ascii="Tahoma" w:hAnsi="Tahoma" w:cs="Tahoma"/>
          <w:b/>
          <w:smallCaps/>
          <w:sz w:val="24"/>
          <w:szCs w:val="24"/>
        </w:rPr>
      </w:pPr>
    </w:p>
    <w:p w:rsidR="00C1763B" w:rsidRPr="00E52A94" w:rsidRDefault="00C1763B" w:rsidP="00C1763B">
      <w:pPr>
        <w:pBdr>
          <w:top w:val="single" w:sz="4" w:space="1" w:color="auto"/>
          <w:left w:val="single" w:sz="4" w:space="4" w:color="auto"/>
          <w:bottom w:val="single" w:sz="4" w:space="1" w:color="auto"/>
          <w:right w:val="single" w:sz="4" w:space="4" w:color="auto"/>
        </w:pBdr>
        <w:ind w:firstLine="708"/>
        <w:jc w:val="both"/>
        <w:rPr>
          <w:rFonts w:ascii="Arial" w:hAnsi="Arial" w:cs="Arial"/>
          <w:i/>
          <w:sz w:val="24"/>
          <w:szCs w:val="24"/>
        </w:rPr>
      </w:pPr>
      <w:r w:rsidRPr="00E52A94">
        <w:rPr>
          <w:rFonts w:ascii="Arial" w:hAnsi="Arial" w:cs="Arial"/>
          <w:i/>
          <w:sz w:val="24"/>
          <w:szCs w:val="24"/>
        </w:rPr>
        <w:t>“</w:t>
      </w:r>
      <w:r>
        <w:rPr>
          <w:rFonts w:ascii="Arial" w:hAnsi="Arial" w:cs="Arial"/>
          <w:i/>
          <w:sz w:val="24"/>
          <w:szCs w:val="24"/>
        </w:rPr>
        <w:t>Toda vez que las demandadas señalan que no cuentan con las documentales requeridas, es decir, los actos que impugna la actora, en virtud de que dicha documentación le fue entregada el día veintitrés de mayo de dos mil catorce al solicitante de la cancelación de la hipoteca; en consecuencia, se tiene por hechas las manifestaciones a que hace referencia las enjuiciadas para los efectos legales a que haya lugar, por lo que se les tiene por desahogado el requerimiento en cita, asimismo se les deja sin efectos el apercibimiento decretado en el mismo…”</w:t>
      </w: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b/>
          <w:sz w:val="24"/>
          <w:szCs w:val="24"/>
        </w:rPr>
        <w:lastRenderedPageBreak/>
        <w:t>PRECEPTOS VIOLADOS.-</w:t>
      </w:r>
      <w:r w:rsidRPr="00D15EB5">
        <w:rPr>
          <w:rFonts w:ascii="Tahoma" w:hAnsi="Tahoma" w:cs="Tahoma"/>
          <w:sz w:val="24"/>
          <w:szCs w:val="24"/>
        </w:rPr>
        <w:t xml:space="preserve"> Los artículos 86 penúltimo párrafo, con relación directa al artículo 88 fracción II y demás relativos y aplicables de </w:t>
      </w:r>
      <w:smartTag w:uri="urn:schemas-microsoft-com:office:smarttags" w:element="PersonName">
        <w:smartTagPr>
          <w:attr w:name="ProductID" w:val="la Ley Org￡nica"/>
        </w:smartTagPr>
        <w:r w:rsidRPr="00D15EB5">
          <w:rPr>
            <w:rFonts w:ascii="Tahoma" w:hAnsi="Tahoma" w:cs="Tahoma"/>
            <w:sz w:val="24"/>
            <w:szCs w:val="24"/>
          </w:rPr>
          <w:t>la Ley Orgánica</w:t>
        </w:r>
      </w:smartTag>
      <w:r w:rsidRPr="00D15EB5">
        <w:rPr>
          <w:rFonts w:ascii="Tahoma" w:hAnsi="Tahoma" w:cs="Tahoma"/>
          <w:sz w:val="24"/>
          <w:szCs w:val="24"/>
        </w:rPr>
        <w:t xml:space="preserve"> del Tribunal de lo Contencioso Administrativo del Distrito Federal, con relación directa a los artículos 1 y 17 de </w:t>
      </w:r>
      <w:smartTag w:uri="urn:schemas-microsoft-com:office:smarttags" w:element="PersonName">
        <w:smartTagPr>
          <w:attr w:name="ProductID" w:val="la Constituci￳n"/>
        </w:smartTagPr>
        <w:r w:rsidRPr="00D15EB5">
          <w:rPr>
            <w:rFonts w:ascii="Tahoma" w:hAnsi="Tahoma" w:cs="Tahoma"/>
            <w:sz w:val="24"/>
            <w:szCs w:val="24"/>
          </w:rPr>
          <w:t>la Constitución</w:t>
        </w:r>
      </w:smartTag>
      <w:r w:rsidRPr="00D15EB5">
        <w:rPr>
          <w:rFonts w:ascii="Tahoma" w:hAnsi="Tahoma" w:cs="Tahoma"/>
          <w:sz w:val="24"/>
          <w:szCs w:val="24"/>
        </w:rPr>
        <w:t xml:space="preserve"> de los Estados Unidos Mexicanos.</w:t>
      </w:r>
    </w:p>
    <w:p w:rsidR="00C1763B" w:rsidRPr="00D15EB5" w:rsidRDefault="00C1763B" w:rsidP="00C1763B">
      <w:pPr>
        <w:spacing w:line="360" w:lineRule="auto"/>
        <w:ind w:firstLine="3119"/>
        <w:jc w:val="both"/>
        <w:rPr>
          <w:rFonts w:ascii="Tahoma" w:hAnsi="Tahoma" w:cs="Tahoma"/>
          <w:b/>
          <w:smallCaps/>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b/>
          <w:sz w:val="24"/>
          <w:szCs w:val="24"/>
        </w:rPr>
        <w:t>CONCEPTO DE AGRAVIO.-</w:t>
      </w:r>
      <w:r w:rsidRPr="00D15EB5">
        <w:rPr>
          <w:rFonts w:ascii="Tahoma" w:hAnsi="Tahoma" w:cs="Tahoma"/>
          <w:sz w:val="24"/>
          <w:szCs w:val="24"/>
        </w:rPr>
        <w:t xml:space="preserve"> Le para perjuicio a mi representada la parte conducente del proveído de fecha 21 de abril de 2015 que por este medio se combate, en virtud de que el Magistrado Instructor de manera errónea y contraria a derecho, resuelve tener por cumplido y desahogado el requerimiento, así como dejar sin efectos el apercibimiento decretado en el auto </w:t>
      </w:r>
      <w:proofErr w:type="spellStart"/>
      <w:r w:rsidRPr="00D15EB5">
        <w:rPr>
          <w:rFonts w:ascii="Tahoma" w:hAnsi="Tahoma" w:cs="Tahoma"/>
          <w:sz w:val="24"/>
          <w:szCs w:val="24"/>
        </w:rPr>
        <w:t>admisorio</w:t>
      </w:r>
      <w:proofErr w:type="spellEnd"/>
      <w:r w:rsidRPr="00D15EB5">
        <w:rPr>
          <w:rFonts w:ascii="Tahoma" w:hAnsi="Tahoma" w:cs="Tahoma"/>
          <w:sz w:val="24"/>
          <w:szCs w:val="24"/>
        </w:rPr>
        <w:t xml:space="preserve"> de demanda, situación que es contraria a derecho.</w:t>
      </w:r>
    </w:p>
    <w:p w:rsidR="00C1763B" w:rsidRPr="00D15EB5" w:rsidRDefault="00C1763B" w:rsidP="00C1763B">
      <w:pPr>
        <w:spacing w:line="360" w:lineRule="auto"/>
        <w:ind w:firstLine="3119"/>
        <w:jc w:val="both"/>
        <w:rPr>
          <w:rFonts w:ascii="Tahoma" w:hAnsi="Tahoma" w:cs="Tahoma"/>
          <w:sz w:val="24"/>
          <w:szCs w:val="24"/>
        </w:rPr>
      </w:pPr>
    </w:p>
    <w:p w:rsidR="00C1763B" w:rsidRDefault="00C1763B" w:rsidP="00C1763B">
      <w:pPr>
        <w:ind w:firstLine="708"/>
        <w:jc w:val="both"/>
        <w:rPr>
          <w:rFonts w:ascii="Arial" w:hAnsi="Arial" w:cs="Arial"/>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Lo anterior es así, ya que como mi representada manifestó desde el escrito inicial de demanda, se DESCON</w:t>
      </w:r>
      <w:r>
        <w:rPr>
          <w:rFonts w:ascii="Tahoma" w:hAnsi="Tahoma" w:cs="Tahoma"/>
          <w:sz w:val="24"/>
          <w:szCs w:val="24"/>
        </w:rPr>
        <w:t>OCE la</w:t>
      </w:r>
      <w:r w:rsidRPr="00D15EB5">
        <w:rPr>
          <w:rFonts w:ascii="Tahoma" w:hAnsi="Tahoma" w:cs="Tahoma"/>
          <w:sz w:val="24"/>
          <w:szCs w:val="24"/>
        </w:rPr>
        <w:t xml:space="preserve"> resolución, acuerdo, decreto, sentencia por medio de la cual dio origen a la cancelación, revocación, caducidad, extinción, anulación, rescisión y/o vencimiento ante el Registro Público de </w:t>
      </w:r>
      <w:smartTag w:uri="urn:schemas-microsoft-com:office:smarttags" w:element="PersonName">
        <w:smartTagPr>
          <w:attr w:name="ProductID" w:val="la Propiedad"/>
        </w:smartTagPr>
        <w:r w:rsidRPr="00D15EB5">
          <w:rPr>
            <w:rFonts w:ascii="Tahoma" w:hAnsi="Tahoma" w:cs="Tahoma"/>
            <w:sz w:val="24"/>
            <w:szCs w:val="24"/>
          </w:rPr>
          <w:t>la Propiedad</w:t>
        </w:r>
      </w:smartTag>
      <w:r w:rsidRPr="00D15EB5">
        <w:rPr>
          <w:rFonts w:ascii="Tahoma" w:hAnsi="Tahoma" w:cs="Tahoma"/>
          <w:sz w:val="24"/>
          <w:szCs w:val="24"/>
        </w:rPr>
        <w:t xml:space="preserve"> y del Comercio, del asiento registral de la hipoteca constituida a favor de mi representada, </w:t>
      </w:r>
      <w:r>
        <w:rPr>
          <w:rFonts w:ascii="Tahoma" w:hAnsi="Tahoma" w:cs="Tahoma"/>
          <w:sz w:val="24"/>
          <w:szCs w:val="24"/>
        </w:rPr>
        <w:t>por lo que</w:t>
      </w:r>
      <w:r w:rsidRPr="00D15EB5">
        <w:rPr>
          <w:rFonts w:ascii="Tahoma" w:hAnsi="Tahoma" w:cs="Tahoma"/>
          <w:sz w:val="24"/>
          <w:szCs w:val="24"/>
        </w:rPr>
        <w:t xml:space="preserve"> con fundamento en lo dispuesto por el artículo 88 fracción II, la autoridad demandada tenía la obligación de exhibir el original o copias certificadas de los hechos impugnados por mi poderdante, a efecto de estar en posibilidades de conocer los actos o hechos y así poder ampliar la demanda.</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Sin embargo, el Magistrado Instructor de manera errónea y contraria a derecho, tuvo por cumplido y desahogado el requerimiento de las autoridades demandadas, con la simple manifestación que las mismas hicieron, consistentes en que supuestamente la documentación la habían regresado al interesado que presentó la solicitud de cancelación de hipoteca; sin embargo, la demandada OMITIÓ ACREDITAR QUE EFECTIVAMENTE DEVOLVIÓ DICHA DOCUMENTACIÓN, recalcando que el que afirma se encuentra obligado a probar y en el caso concreto, la demandada afirma haber devuelto la documentación al interesado, pero de ninguna manera acredita su afirmación, motivo por el cual, el Magistrado Instructor no debió de h</w:t>
      </w:r>
      <w:r>
        <w:rPr>
          <w:rFonts w:ascii="Tahoma" w:hAnsi="Tahoma" w:cs="Tahoma"/>
          <w:sz w:val="24"/>
          <w:szCs w:val="24"/>
        </w:rPr>
        <w:t>aber</w:t>
      </w:r>
      <w:r w:rsidRPr="00D15EB5">
        <w:rPr>
          <w:rFonts w:ascii="Tahoma" w:hAnsi="Tahoma" w:cs="Tahoma"/>
          <w:sz w:val="24"/>
          <w:szCs w:val="24"/>
        </w:rPr>
        <w:t xml:space="preserve"> tenido por desahogado el requerimiento y mucho menos debió de haber dejado sin efectos el apercibimiento consistente en tener por ciertos los actos que mi representada impugna en el presente juicio.</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lastRenderedPageBreak/>
        <w:t xml:space="preserve">En efecto, el Magistrado Instructor debió de haber hecho efectivo el apercibimiento a la demandada y en consecuencia, tener por ciertos los hechos que se impugnan en el presente juicio, ya que el apercibimiento consistía en que la demandada EXHIBIERA el original o copias certificadas de los actos que se impugnan en el presente juicio y por ende, al NO HABER EXHIBIDO los actos </w:t>
      </w:r>
      <w:r>
        <w:rPr>
          <w:rFonts w:ascii="Tahoma" w:hAnsi="Tahoma" w:cs="Tahoma"/>
          <w:sz w:val="24"/>
          <w:szCs w:val="24"/>
        </w:rPr>
        <w:t>impugnados</w:t>
      </w:r>
      <w:r w:rsidRPr="00D15EB5">
        <w:rPr>
          <w:rFonts w:ascii="Tahoma" w:hAnsi="Tahoma" w:cs="Tahoma"/>
          <w:sz w:val="24"/>
          <w:szCs w:val="24"/>
        </w:rPr>
        <w:t>, se le debió de haber hecho efectivo el apercibimiento, ya que el mismo fue por demás claro y era precisamente para que exhibiera, no para que la demandada manifestara si los tenía en su poder o no.</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 xml:space="preserve">Amén de lo anterior, con la resolución adoptada por el Magistrado Instructor y que por este medio se combate, se deja en pleno estado de indefensión a mi representada, ya que si la misma desconoce los actos que se reclaman en el presente juicio, al no haber sido jamás notificada ni llamada a juicio ni a ningún procedimiento de cualquier índole y ahora por una simple manifestación unilateral realizada por la demandada consistente en que supuestamente no tiene en su poder los actos reclamados en el presente juicio sin acreditar su afirmación, se le limita el acceso a dicha documentación,  y se le está cerrando por completo la puerta para poder defenderse y hacer efectiva su garantía de audiencia y debido proceso, ya que el Magistrado Instructor al haber tenido desahogado el requerimiento de mérito y dejar sin efectos el apercibimiento, está violando en perjuicio de mi poderdante lo dispuesto por la fracción II del artículo 88 de </w:t>
      </w:r>
      <w:smartTag w:uri="urn:schemas-microsoft-com:office:smarttags" w:element="PersonName">
        <w:smartTagPr>
          <w:attr w:name="ProductID" w:val="la Ley Org￡nica"/>
        </w:smartTagPr>
        <w:r w:rsidRPr="00D15EB5">
          <w:rPr>
            <w:rFonts w:ascii="Tahoma" w:hAnsi="Tahoma" w:cs="Tahoma"/>
            <w:sz w:val="24"/>
            <w:szCs w:val="24"/>
          </w:rPr>
          <w:t>la Ley Orgánica</w:t>
        </w:r>
      </w:smartTag>
      <w:r w:rsidRPr="00D15EB5">
        <w:rPr>
          <w:rFonts w:ascii="Tahoma" w:hAnsi="Tahoma" w:cs="Tahoma"/>
          <w:sz w:val="24"/>
          <w:szCs w:val="24"/>
        </w:rPr>
        <w:t xml:space="preserve"> de este H. Tribunal, impidiendo de pesto forma, que mi poderdante pueda realizar una debida ampliación de demanda, ya que no se le está permitiendo conocer toda la documentación y actos reclamados en el presente juicio y más aún, cuando de forma absurda decide NO hacer efectivo el apercibimiento a la demandada y el lugar de esto, lo deja sin efectos.</w:t>
      </w:r>
    </w:p>
    <w:p w:rsidR="00C1763B"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Pr>
          <w:rFonts w:ascii="Tahoma" w:hAnsi="Tahoma" w:cs="Tahoma"/>
          <w:sz w:val="24"/>
          <w:szCs w:val="24"/>
        </w:rPr>
        <w:t>La resolución que se combate, trae como consecuencia que el magistrado Instructor haya revocado sus propias determinaciones, la cual violenta los derechos de mi representada.</w:t>
      </w:r>
    </w:p>
    <w:p w:rsidR="00C1763B"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Pr>
          <w:rFonts w:ascii="Tahoma" w:hAnsi="Tahoma" w:cs="Tahoma"/>
          <w:sz w:val="24"/>
          <w:szCs w:val="24"/>
        </w:rPr>
        <w:t xml:space="preserve">Sirve de apoyo a lo anterior la tesis siguiente: </w:t>
      </w:r>
    </w:p>
    <w:p w:rsidR="00C1763B" w:rsidRDefault="00C1763B" w:rsidP="00C1763B">
      <w:pPr>
        <w:spacing w:line="360" w:lineRule="auto"/>
        <w:ind w:firstLine="3119"/>
        <w:jc w:val="both"/>
        <w:rPr>
          <w:rFonts w:ascii="Tahoma" w:hAnsi="Tahoma" w:cs="Tahoma"/>
          <w:sz w:val="24"/>
          <w:szCs w:val="24"/>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000" w:firstRow="0" w:lastRow="0" w:firstColumn="0" w:lastColumn="0" w:noHBand="0" w:noVBand="0"/>
      </w:tblPr>
      <w:tblGrid>
        <w:gridCol w:w="1890"/>
        <w:gridCol w:w="3782"/>
        <w:gridCol w:w="1891"/>
        <w:gridCol w:w="1891"/>
      </w:tblGrid>
      <w:tr w:rsidR="00C1763B" w:rsidRPr="00AA0397" w:rsidTr="00C1763B">
        <w:trPr>
          <w:tblCellSpacing w:w="0" w:type="dxa"/>
        </w:trPr>
        <w:tc>
          <w:tcPr>
            <w:tcW w:w="1000" w:type="pct"/>
            <w:tcBorders>
              <w:top w:val="single" w:sz="4" w:space="0" w:color="A0A0A0"/>
              <w:left w:val="single" w:sz="4" w:space="0" w:color="A0A0A0"/>
              <w:bottom w:val="single" w:sz="4" w:space="0" w:color="A0A0A0"/>
              <w:right w:val="single" w:sz="4" w:space="0" w:color="A0A0A0"/>
            </w:tcBorders>
            <w:shd w:val="clear" w:color="auto" w:fill="DDDDDD"/>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444444"/>
                <w:sz w:val="13"/>
                <w:lang w:val="es-ES"/>
              </w:rPr>
              <w:t xml:space="preserve">Tesis: </w:t>
            </w:r>
          </w:p>
        </w:tc>
        <w:tc>
          <w:tcPr>
            <w:tcW w:w="0" w:type="auto"/>
            <w:tcBorders>
              <w:top w:val="single" w:sz="4" w:space="0" w:color="A0A0A0"/>
              <w:left w:val="single" w:sz="4" w:space="0" w:color="A0A0A0"/>
              <w:bottom w:val="single" w:sz="4" w:space="0" w:color="A0A0A0"/>
              <w:right w:val="single" w:sz="4" w:space="0" w:color="A0A0A0"/>
            </w:tcBorders>
            <w:shd w:val="clear" w:color="auto" w:fill="DDDDDD"/>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000000"/>
                <w:sz w:val="13"/>
                <w:lang w:val="es-ES"/>
              </w:rPr>
              <w:t>Semanario Judicial de la Federación</w:t>
            </w:r>
          </w:p>
        </w:tc>
        <w:tc>
          <w:tcPr>
            <w:tcW w:w="1000" w:type="pct"/>
            <w:tcBorders>
              <w:top w:val="single" w:sz="4" w:space="0" w:color="A0A0A0"/>
              <w:left w:val="single" w:sz="4" w:space="0" w:color="A0A0A0"/>
              <w:bottom w:val="single" w:sz="4" w:space="0" w:color="A0A0A0"/>
              <w:right w:val="single" w:sz="4" w:space="0" w:color="A0A0A0"/>
            </w:tcBorders>
            <w:shd w:val="clear" w:color="auto" w:fill="DDDDDD"/>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000000"/>
                <w:sz w:val="13"/>
                <w:lang w:val="es-ES"/>
              </w:rPr>
              <w:t>Octava Época</w:t>
            </w:r>
          </w:p>
        </w:tc>
        <w:tc>
          <w:tcPr>
            <w:tcW w:w="1000" w:type="pct"/>
            <w:tcBorders>
              <w:top w:val="single" w:sz="4" w:space="0" w:color="A0A0A0"/>
              <w:left w:val="single" w:sz="4" w:space="0" w:color="A0A0A0"/>
              <w:bottom w:val="single" w:sz="4" w:space="0" w:color="A0A0A0"/>
              <w:right w:val="single" w:sz="4" w:space="0" w:color="A0A0A0"/>
            </w:tcBorders>
            <w:shd w:val="clear" w:color="auto" w:fill="DDDDDD"/>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444444"/>
                <w:sz w:val="13"/>
                <w:lang w:val="es-ES"/>
              </w:rPr>
              <w:t>219975</w:t>
            </w:r>
            <w:r w:rsidRPr="00AA0397">
              <w:rPr>
                <w:rFonts w:ascii="Arial" w:hAnsi="Arial" w:cs="Arial"/>
                <w:color w:val="444444"/>
                <w:sz w:val="13"/>
                <w:szCs w:val="13"/>
                <w:lang w:val="es-ES"/>
              </w:rPr>
              <w:t xml:space="preserve">        </w:t>
            </w:r>
            <w:r w:rsidRPr="00AA0397">
              <w:rPr>
                <w:rFonts w:ascii="Arial" w:hAnsi="Arial" w:cs="Arial"/>
                <w:color w:val="000000"/>
                <w:sz w:val="13"/>
                <w:lang w:val="es-ES"/>
              </w:rPr>
              <w:t>3 de 7</w:t>
            </w:r>
          </w:p>
        </w:tc>
      </w:tr>
      <w:tr w:rsidR="00C1763B" w:rsidRPr="00AA0397" w:rsidTr="00C1763B">
        <w:trPr>
          <w:tblCellSpacing w:w="0" w:type="dxa"/>
        </w:trPr>
        <w:tc>
          <w:tcPr>
            <w:tcW w:w="0" w:type="auto"/>
            <w:tcBorders>
              <w:top w:val="single" w:sz="4" w:space="0" w:color="A0A0A0"/>
              <w:left w:val="single" w:sz="4" w:space="0" w:color="A0A0A0"/>
              <w:bottom w:val="single" w:sz="4" w:space="0" w:color="A0A0A0"/>
              <w:right w:val="single" w:sz="4" w:space="0" w:color="A0A0A0"/>
            </w:tcBorders>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444444"/>
                <w:sz w:val="13"/>
                <w:szCs w:val="13"/>
                <w:lang w:val="es-ES"/>
              </w:rPr>
              <w:t>Tribunales Colegiados de Circuito</w:t>
            </w:r>
          </w:p>
        </w:tc>
        <w:tc>
          <w:tcPr>
            <w:tcW w:w="0" w:type="auto"/>
            <w:tcBorders>
              <w:top w:val="single" w:sz="4" w:space="0" w:color="A0A0A0"/>
              <w:left w:val="single" w:sz="4" w:space="0" w:color="A0A0A0"/>
              <w:bottom w:val="single" w:sz="4" w:space="0" w:color="A0A0A0"/>
              <w:right w:val="single" w:sz="4" w:space="0" w:color="A0A0A0"/>
            </w:tcBorders>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444444"/>
                <w:sz w:val="13"/>
                <w:szCs w:val="13"/>
                <w:lang w:val="es-ES"/>
              </w:rPr>
              <w:t>Tomo IX, Abril de 1992</w:t>
            </w:r>
          </w:p>
        </w:tc>
        <w:tc>
          <w:tcPr>
            <w:tcW w:w="0" w:type="auto"/>
            <w:tcBorders>
              <w:top w:val="single" w:sz="4" w:space="0" w:color="A0A0A0"/>
              <w:left w:val="single" w:sz="4" w:space="0" w:color="A0A0A0"/>
              <w:bottom w:val="single" w:sz="4" w:space="0" w:color="A0A0A0"/>
              <w:right w:val="single" w:sz="4" w:space="0" w:color="A0A0A0"/>
            </w:tcBorders>
            <w:vAlign w:val="center"/>
          </w:tcPr>
          <w:p w:rsidR="00C1763B" w:rsidRPr="00AA0397" w:rsidRDefault="00C1763B" w:rsidP="00C1763B">
            <w:pPr>
              <w:rPr>
                <w:rFonts w:ascii="Arial" w:hAnsi="Arial" w:cs="Arial"/>
                <w:color w:val="444444"/>
                <w:sz w:val="13"/>
                <w:szCs w:val="13"/>
                <w:lang w:val="es-ES"/>
              </w:rPr>
            </w:pPr>
            <w:proofErr w:type="spellStart"/>
            <w:r w:rsidRPr="00AA0397">
              <w:rPr>
                <w:rFonts w:ascii="Arial" w:hAnsi="Arial" w:cs="Arial"/>
                <w:color w:val="444444"/>
                <w:sz w:val="13"/>
                <w:szCs w:val="13"/>
                <w:lang w:val="es-ES"/>
              </w:rPr>
              <w:t>Pag</w:t>
            </w:r>
            <w:proofErr w:type="spellEnd"/>
            <w:r w:rsidRPr="00AA0397">
              <w:rPr>
                <w:rFonts w:ascii="Arial" w:hAnsi="Arial" w:cs="Arial"/>
                <w:color w:val="444444"/>
                <w:sz w:val="13"/>
                <w:szCs w:val="13"/>
                <w:lang w:val="es-ES"/>
              </w:rPr>
              <w:t>. 671</w:t>
            </w:r>
          </w:p>
        </w:tc>
        <w:tc>
          <w:tcPr>
            <w:tcW w:w="0" w:type="auto"/>
            <w:tcBorders>
              <w:top w:val="single" w:sz="4" w:space="0" w:color="A0A0A0"/>
              <w:left w:val="single" w:sz="4" w:space="0" w:color="A0A0A0"/>
              <w:bottom w:val="single" w:sz="4" w:space="0" w:color="A0A0A0"/>
              <w:right w:val="single" w:sz="4" w:space="0" w:color="A0A0A0"/>
            </w:tcBorders>
            <w:vAlign w:val="center"/>
          </w:tcPr>
          <w:p w:rsidR="00C1763B" w:rsidRPr="00AA0397" w:rsidRDefault="00C1763B" w:rsidP="00C1763B">
            <w:pPr>
              <w:rPr>
                <w:rFonts w:ascii="Arial" w:hAnsi="Arial" w:cs="Arial"/>
                <w:color w:val="444444"/>
                <w:sz w:val="13"/>
                <w:szCs w:val="13"/>
                <w:lang w:val="es-ES"/>
              </w:rPr>
            </w:pPr>
            <w:r w:rsidRPr="00AA0397">
              <w:rPr>
                <w:rFonts w:ascii="Arial" w:hAnsi="Arial" w:cs="Arial"/>
                <w:color w:val="444444"/>
                <w:sz w:val="13"/>
                <w:szCs w:val="13"/>
                <w:lang w:val="es-ES"/>
              </w:rPr>
              <w:t>Tesis Aislada(Administrativa)</w:t>
            </w:r>
            <w:hyperlink r:id="rId7" w:anchor="#" w:tgtFrame="_blank" w:history="1"/>
          </w:p>
        </w:tc>
      </w:tr>
    </w:tbl>
    <w:p w:rsidR="00C1763B" w:rsidRPr="00AA0397" w:rsidRDefault="00C1763B" w:rsidP="00C1763B">
      <w:pPr>
        <w:jc w:val="both"/>
        <w:rPr>
          <w:rFonts w:ascii="Tahoma" w:hAnsi="Tahoma" w:cs="Tahoma"/>
          <w:b/>
          <w:sz w:val="24"/>
          <w:szCs w:val="24"/>
        </w:rPr>
      </w:pPr>
      <w:r w:rsidRPr="00AA0397">
        <w:rPr>
          <w:rFonts w:ascii="Tahoma" w:hAnsi="Tahoma" w:cs="Tahoma"/>
          <w:b/>
          <w:sz w:val="24"/>
          <w:szCs w:val="24"/>
        </w:rPr>
        <w:t>TRIBUNALES ADMINISTRATIVOS. NO PUEDEN REVOCAR SUS PROPIAS DETERMINACIONES.</w:t>
      </w:r>
    </w:p>
    <w:p w:rsidR="00C1763B" w:rsidRPr="00AA0397" w:rsidRDefault="00C1763B" w:rsidP="00C1763B">
      <w:pPr>
        <w:jc w:val="both"/>
        <w:rPr>
          <w:rFonts w:ascii="Tahoma" w:hAnsi="Tahoma" w:cs="Tahoma"/>
          <w:sz w:val="24"/>
          <w:szCs w:val="24"/>
        </w:rPr>
      </w:pPr>
    </w:p>
    <w:p w:rsidR="00C1763B" w:rsidRPr="00AA0397" w:rsidRDefault="00C1763B" w:rsidP="00C1763B">
      <w:pPr>
        <w:jc w:val="both"/>
        <w:rPr>
          <w:rFonts w:ascii="Tahoma" w:hAnsi="Tahoma" w:cs="Tahoma"/>
          <w:sz w:val="24"/>
          <w:szCs w:val="24"/>
        </w:rPr>
      </w:pPr>
      <w:r w:rsidRPr="00AA0397">
        <w:rPr>
          <w:rFonts w:ascii="Tahoma" w:hAnsi="Tahoma" w:cs="Tahoma"/>
          <w:sz w:val="24"/>
          <w:szCs w:val="24"/>
        </w:rPr>
        <w:t xml:space="preserve">En materia del juicio de nulidad, el tribunal administrativo no puede revocar sus propias determinaciones, sino a través de los recursos establecidos en el Código Fiscal de </w:t>
      </w:r>
      <w:smartTag w:uri="urn:schemas-microsoft-com:office:smarttags" w:element="PersonName">
        <w:smartTagPr>
          <w:attr w:name="ProductID" w:val="la Federaci￳n"/>
        </w:smartTagPr>
        <w:r w:rsidRPr="00AA0397">
          <w:rPr>
            <w:rFonts w:ascii="Tahoma" w:hAnsi="Tahoma" w:cs="Tahoma"/>
            <w:sz w:val="24"/>
            <w:szCs w:val="24"/>
          </w:rPr>
          <w:t xml:space="preserve">la </w:t>
        </w:r>
        <w:r w:rsidRPr="00AA0397">
          <w:rPr>
            <w:rFonts w:ascii="Tahoma" w:hAnsi="Tahoma" w:cs="Tahoma"/>
            <w:sz w:val="24"/>
            <w:szCs w:val="24"/>
          </w:rPr>
          <w:lastRenderedPageBreak/>
          <w:t>Federación</w:t>
        </w:r>
      </w:smartTag>
      <w:r w:rsidRPr="00AA0397">
        <w:rPr>
          <w:rFonts w:ascii="Tahoma" w:hAnsi="Tahoma" w:cs="Tahoma"/>
          <w:sz w:val="24"/>
          <w:szCs w:val="24"/>
        </w:rPr>
        <w:t>, máxime cuando dichas determinaciones han creado derechos a favor del interesado, las cuales no pueden ser desconocidas al dictarse la sentencia que constituye el acto reclamado, ya que de ser así, se violarían en su perjuicio las garantías de legalidad y seguridad jurídicas establecidas en los artículos 14 y 16 constitucionales.</w:t>
      </w:r>
      <w:r w:rsidRPr="00AA0397">
        <w:rPr>
          <w:rFonts w:ascii="Tahoma" w:hAnsi="Tahoma" w:cs="Tahoma"/>
          <w:sz w:val="24"/>
          <w:szCs w:val="24"/>
        </w:rPr>
        <w:br/>
      </w:r>
      <w:r w:rsidRPr="00AA0397">
        <w:rPr>
          <w:rFonts w:ascii="Tahoma" w:hAnsi="Tahoma" w:cs="Tahoma"/>
          <w:sz w:val="24"/>
          <w:szCs w:val="24"/>
        </w:rPr>
        <w:br/>
        <w:t>SEGUNDO TRIBUNAL COLEGIADO DEL OCTAVO CIRCUITO.</w:t>
      </w:r>
    </w:p>
    <w:p w:rsidR="00C1763B" w:rsidRPr="00AA0397" w:rsidRDefault="00C1763B" w:rsidP="00C1763B">
      <w:pPr>
        <w:jc w:val="both"/>
        <w:rPr>
          <w:rFonts w:ascii="Tahoma" w:hAnsi="Tahoma" w:cs="Tahoma"/>
          <w:sz w:val="24"/>
          <w:szCs w:val="24"/>
        </w:rPr>
      </w:pPr>
      <w:r w:rsidRPr="00AA0397">
        <w:rPr>
          <w:rFonts w:ascii="Tahoma" w:hAnsi="Tahoma" w:cs="Tahoma"/>
          <w:sz w:val="24"/>
          <w:szCs w:val="24"/>
        </w:rPr>
        <w:t xml:space="preserve">Amparo directo 436/91. Adolfo Medina Rosales. 12 de noviembre de 1991. Unanimidad de votos. Ponente: Julio Ibarrola González. Secretaria: María Dolores Omaña Ramírez. </w:t>
      </w:r>
    </w:p>
    <w:p w:rsidR="00C1763B" w:rsidRPr="00D15EB5" w:rsidRDefault="00C1763B" w:rsidP="00C1763B">
      <w:pPr>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Lo anterior sin duda alguna, viola el principio “pro persona”, ya que de ninguna manera se le está aplicando a mi representada la ley o artículo más favorable, ya que si éste fuera el caso y ante la falta de cumplimiento por parte de la demandada al requerimiento de mérito, se le hubiera hecho efectivo el apercibimiento y se le debió de haber tenido por CIERTOS los actos que se impugnan en el presente juicio, ya que de lo contrario, se está impidiendo a mi representada pueda preparar una adecuada defensa, violando consecuentemente la garantía de audiencia y debido proceso.</w:t>
      </w:r>
    </w:p>
    <w:p w:rsidR="00C1763B" w:rsidRPr="00D15EB5"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sidRPr="00E34306">
        <w:rPr>
          <w:rFonts w:ascii="Tahoma" w:hAnsi="Tahoma" w:cs="Tahoma"/>
          <w:sz w:val="24"/>
          <w:szCs w:val="24"/>
        </w:rPr>
        <w:t xml:space="preserve">La interpretación extensiva del artículo </w:t>
      </w:r>
      <w:r>
        <w:rPr>
          <w:rFonts w:ascii="Tahoma" w:hAnsi="Tahoma" w:cs="Tahoma"/>
          <w:sz w:val="24"/>
          <w:szCs w:val="24"/>
        </w:rPr>
        <w:t>88</w:t>
      </w:r>
      <w:hyperlink r:id="rId8" w:history="1">
        <w:r w:rsidRPr="00E34306">
          <w:rPr>
            <w:rFonts w:ascii="Tahoma" w:hAnsi="Tahoma" w:cs="Tahoma"/>
            <w:sz w:val="24"/>
            <w:szCs w:val="24"/>
          </w:rPr>
          <w:t xml:space="preserve">, fracción II, de la Ley </w:t>
        </w:r>
        <w:r>
          <w:rPr>
            <w:rFonts w:ascii="Tahoma" w:hAnsi="Tahoma" w:cs="Tahoma"/>
            <w:sz w:val="24"/>
            <w:szCs w:val="24"/>
          </w:rPr>
          <w:t>Orgánica del Tribunal de lo</w:t>
        </w:r>
        <w:r w:rsidRPr="00E34306">
          <w:rPr>
            <w:rFonts w:ascii="Tahoma" w:hAnsi="Tahoma" w:cs="Tahoma"/>
            <w:sz w:val="24"/>
            <w:szCs w:val="24"/>
          </w:rPr>
          <w:t xml:space="preserve"> Contencioso Administrativo</w:t>
        </w:r>
      </w:hyperlink>
      <w:r>
        <w:rPr>
          <w:rFonts w:ascii="Tahoma" w:hAnsi="Tahoma" w:cs="Tahoma"/>
          <w:sz w:val="24"/>
          <w:szCs w:val="24"/>
        </w:rPr>
        <w:t xml:space="preserve"> del Distrito Federal</w:t>
      </w:r>
      <w:r w:rsidRPr="00E34306">
        <w:rPr>
          <w:rFonts w:ascii="Tahoma" w:hAnsi="Tahoma" w:cs="Tahoma"/>
          <w:sz w:val="24"/>
          <w:szCs w:val="24"/>
        </w:rPr>
        <w:t xml:space="preserve">, en relación con los preceptos </w:t>
      </w:r>
      <w:hyperlink r:id="rId9" w:history="1">
        <w:r w:rsidRPr="00E34306">
          <w:rPr>
            <w:rFonts w:ascii="Tahoma" w:hAnsi="Tahoma" w:cs="Tahoma"/>
            <w:sz w:val="24"/>
            <w:szCs w:val="24"/>
          </w:rPr>
          <w:t>1o. y 17 de la Constitución Política de los Estados Unidos Mexicanos</w:t>
        </w:r>
      </w:hyperlink>
      <w:r w:rsidRPr="00E34306">
        <w:rPr>
          <w:rFonts w:ascii="Tahoma" w:hAnsi="Tahoma" w:cs="Tahoma"/>
          <w:sz w:val="24"/>
          <w:szCs w:val="24"/>
        </w:rPr>
        <w:t xml:space="preserve">, </w:t>
      </w:r>
      <w:hyperlink r:id="rId10" w:history="1">
        <w:r w:rsidRPr="00E34306">
          <w:rPr>
            <w:rFonts w:ascii="Tahoma" w:hAnsi="Tahoma" w:cs="Tahoma"/>
            <w:sz w:val="24"/>
            <w:szCs w:val="24"/>
          </w:rPr>
          <w:t>8, numeral 1 y 25 de la Convención Americana sobre Derechos Humanos</w:t>
        </w:r>
      </w:hyperlink>
      <w:r w:rsidRPr="00E34306">
        <w:rPr>
          <w:rFonts w:ascii="Tahoma" w:hAnsi="Tahoma" w:cs="Tahoma"/>
          <w:sz w:val="24"/>
          <w:szCs w:val="24"/>
        </w:rPr>
        <w:t xml:space="preserve">, efectuada con apoyo en el </w:t>
      </w:r>
      <w:r w:rsidRPr="00E34306">
        <w:rPr>
          <w:rFonts w:ascii="Tahoma" w:hAnsi="Tahoma" w:cs="Tahoma"/>
          <w:bCs/>
          <w:sz w:val="24"/>
          <w:szCs w:val="24"/>
        </w:rPr>
        <w:t>principio</w:t>
      </w:r>
      <w:r w:rsidRPr="00E34306">
        <w:rPr>
          <w:rFonts w:ascii="Tahoma" w:hAnsi="Tahoma" w:cs="Tahoma"/>
          <w:sz w:val="24"/>
          <w:szCs w:val="24"/>
        </w:rPr>
        <w:t xml:space="preserve"> </w:t>
      </w:r>
      <w:r w:rsidRPr="00E34306">
        <w:rPr>
          <w:rFonts w:ascii="Tahoma" w:hAnsi="Tahoma" w:cs="Tahoma"/>
          <w:bCs/>
          <w:sz w:val="24"/>
          <w:szCs w:val="24"/>
        </w:rPr>
        <w:t>pro</w:t>
      </w:r>
      <w:r w:rsidRPr="00E34306">
        <w:rPr>
          <w:rFonts w:ascii="Tahoma" w:hAnsi="Tahoma" w:cs="Tahoma"/>
          <w:sz w:val="24"/>
          <w:szCs w:val="24"/>
        </w:rPr>
        <w:t xml:space="preserve"> </w:t>
      </w:r>
      <w:proofErr w:type="spellStart"/>
      <w:r w:rsidRPr="00E34306">
        <w:rPr>
          <w:rFonts w:ascii="Tahoma" w:hAnsi="Tahoma" w:cs="Tahoma"/>
          <w:bCs/>
          <w:sz w:val="24"/>
          <w:szCs w:val="24"/>
        </w:rPr>
        <w:t>personae</w:t>
      </w:r>
      <w:proofErr w:type="spellEnd"/>
      <w:r w:rsidRPr="00E34306">
        <w:rPr>
          <w:rFonts w:ascii="Tahoma" w:hAnsi="Tahoma" w:cs="Tahoma"/>
          <w:sz w:val="24"/>
          <w:szCs w:val="24"/>
        </w:rPr>
        <w:t xml:space="preserve">, debe favorecer la protección más amplia del derecho a la tutela judicial efectiva, al considerar que el dispositivo legal inicialmente citado establece en favor del actor en el juicio de nulidad un auténtico derecho a que se respete su garantía de audiencia y los consecuentes principios de certidumbre y seguridad jurídica, según lo estableció </w:t>
      </w:r>
      <w:smartTag w:uri="urn:schemas-microsoft-com:office:smarttags" w:element="PersonName">
        <w:smartTagPr>
          <w:attr w:name="ProductID" w:val="LA SEGUNDA SALA"/>
        </w:smartTagPr>
        <w:r w:rsidRPr="00E34306">
          <w:rPr>
            <w:rFonts w:ascii="Tahoma" w:hAnsi="Tahoma" w:cs="Tahoma"/>
            <w:sz w:val="24"/>
            <w:szCs w:val="24"/>
          </w:rPr>
          <w:t>la Segunda Sala</w:t>
        </w:r>
      </w:smartTag>
      <w:r w:rsidRPr="00E34306">
        <w:rPr>
          <w:rFonts w:ascii="Tahoma" w:hAnsi="Tahoma" w:cs="Tahoma"/>
          <w:sz w:val="24"/>
          <w:szCs w:val="24"/>
        </w:rPr>
        <w:t xml:space="preserve"> de </w:t>
      </w:r>
      <w:smartTag w:uri="urn:schemas-microsoft-com:office:smarttags" w:element="PersonName">
        <w:smartTagPr>
          <w:attr w:name="ProductID" w:val="la Suprema Corte"/>
        </w:smartTagPr>
        <w:r w:rsidRPr="00E34306">
          <w:rPr>
            <w:rFonts w:ascii="Tahoma" w:hAnsi="Tahoma" w:cs="Tahoma"/>
            <w:sz w:val="24"/>
            <w:szCs w:val="24"/>
          </w:rPr>
          <w:t>la Suprema Corte</w:t>
        </w:r>
      </w:smartTag>
      <w:r w:rsidRPr="00E34306">
        <w:rPr>
          <w:rFonts w:ascii="Tahoma" w:hAnsi="Tahoma" w:cs="Tahoma"/>
          <w:sz w:val="24"/>
          <w:szCs w:val="24"/>
        </w:rPr>
        <w:t xml:space="preserve"> de Justicia de </w:t>
      </w:r>
      <w:smartTag w:uri="urn:schemas-microsoft-com:office:smarttags" w:element="PersonName">
        <w:smartTagPr>
          <w:attr w:name="ProductID" w:val="la Naci￳n."/>
        </w:smartTagPr>
        <w:r w:rsidRPr="00E34306">
          <w:rPr>
            <w:rFonts w:ascii="Tahoma" w:hAnsi="Tahoma" w:cs="Tahoma"/>
            <w:sz w:val="24"/>
            <w:szCs w:val="24"/>
          </w:rPr>
          <w:t>la Nación.</w:t>
        </w:r>
      </w:smartTag>
      <w:r w:rsidRPr="00E34306">
        <w:rPr>
          <w:rFonts w:ascii="Tahoma" w:hAnsi="Tahoma" w:cs="Tahoma"/>
          <w:sz w:val="24"/>
          <w:szCs w:val="24"/>
        </w:rPr>
        <w:t xml:space="preserve"> </w:t>
      </w:r>
    </w:p>
    <w:p w:rsidR="00C1763B"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sidRPr="00E34306">
        <w:rPr>
          <w:rFonts w:ascii="Tahoma" w:hAnsi="Tahoma" w:cs="Tahoma"/>
          <w:sz w:val="24"/>
          <w:szCs w:val="24"/>
        </w:rPr>
        <w:t xml:space="preserve">En estas condiciones, cuando el actor afirma desconocer la resolución administrativa, que pretende impugnar y señala en la demanda la autoridad a la que se le imputa la resolución, su notificación o su ejecución, basta con esa afirmación para admitir a trámite ese escrito, hipótesis en la que aquélla deberá acompañar a su contestación la constancia de la resolución administrativa y de su notificación, a fin de que el actor la controvierta a través de la ampliación de la demanda; de manera que, satisfechos esos requisitos, debe continuar el juicio para que, en su oportunidad, se decida sobre la presentación en tiempo de la demanda y el plazo en que debieron de ser impugnadas la resolución administrativa, su notificación o su ejecución, con lo cual se protege eficientemente el derecho de audiencia, al permitir al </w:t>
      </w:r>
      <w:r w:rsidRPr="00E34306">
        <w:rPr>
          <w:rFonts w:ascii="Tahoma" w:hAnsi="Tahoma" w:cs="Tahoma"/>
          <w:sz w:val="24"/>
          <w:szCs w:val="24"/>
        </w:rPr>
        <w:lastRenderedPageBreak/>
        <w:t>particular el conocimiento íntegro del acto y su consiguiente impugnación, puesto que el Pleno de la propia Suprema Corte definió a la tutela judicial como un derecho gradual y sucesivo, que va perfeccionándose mediante el cumplimiento de etapas correlativas que deben superarse hasta el logro de su eficacia, mientras que la indicada Segunda Sala la consideró como un derecho complejo que comprende, entre otros, el libre acceso a los órganos jurisdiccionales.</w:t>
      </w:r>
    </w:p>
    <w:p w:rsidR="00C1763B" w:rsidRPr="00D15EB5"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Por otra parte cabe manifestar, que las autoridades demandadas, deben de tener bajo su resguardo, copia de sus expedientes administrativos, así como de las resoluciones que las mismas expiden en ejercicio de sus funciones, ya que de lo contrario sería nugatorio el derecho de cualquier ciudadano de impugnar cualquier actuar de la autoridad, bajo el pretexto de que no cuentan con los actos que se les impugnan como acontece en el caso concreto; motivo por el cual  se le debió de hacer efectivo a las demandadas el apercibimiento y en consecuencia, tener por ciertos los actos impugnados.</w:t>
      </w:r>
    </w:p>
    <w:p w:rsidR="00C1763B" w:rsidRPr="00D15EB5"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sidRPr="00D15EB5">
        <w:rPr>
          <w:rFonts w:ascii="Tahoma" w:hAnsi="Tahoma" w:cs="Tahoma"/>
          <w:sz w:val="24"/>
          <w:szCs w:val="24"/>
        </w:rPr>
        <w:t>En el caso concreto, la parte demandad</w:t>
      </w:r>
      <w:r>
        <w:rPr>
          <w:rFonts w:ascii="Tahoma" w:hAnsi="Tahoma" w:cs="Tahoma"/>
          <w:sz w:val="24"/>
          <w:szCs w:val="24"/>
        </w:rPr>
        <w:t>a</w:t>
      </w:r>
      <w:r w:rsidRPr="00D15EB5">
        <w:rPr>
          <w:rFonts w:ascii="Tahoma" w:hAnsi="Tahoma" w:cs="Tahoma"/>
          <w:sz w:val="24"/>
          <w:szCs w:val="24"/>
        </w:rPr>
        <w:t xml:space="preserve"> alega que supuestamente devolvió la documentación al interesado sin acreditar su dicho, sin embargo, eso no puede ser justificación alguna para que no se le haga efectivo el apercibimiento decretado en el auto </w:t>
      </w:r>
      <w:proofErr w:type="spellStart"/>
      <w:r w:rsidRPr="00D15EB5">
        <w:rPr>
          <w:rFonts w:ascii="Tahoma" w:hAnsi="Tahoma" w:cs="Tahoma"/>
          <w:sz w:val="24"/>
          <w:szCs w:val="24"/>
        </w:rPr>
        <w:t>admisorio</w:t>
      </w:r>
      <w:proofErr w:type="spellEnd"/>
      <w:r w:rsidRPr="00D15EB5">
        <w:rPr>
          <w:rFonts w:ascii="Tahoma" w:hAnsi="Tahoma" w:cs="Tahoma"/>
          <w:sz w:val="24"/>
          <w:szCs w:val="24"/>
        </w:rPr>
        <w:t xml:space="preserve"> de demanda</w:t>
      </w:r>
      <w:r>
        <w:rPr>
          <w:rFonts w:ascii="Tahoma" w:hAnsi="Tahoma" w:cs="Tahoma"/>
          <w:sz w:val="24"/>
          <w:szCs w:val="24"/>
        </w:rPr>
        <w:t xml:space="preserve">, ya que fue requerida de la resolución, acuerdo o decreto mediante cual se </w:t>
      </w:r>
      <w:r w:rsidRPr="00D15EB5">
        <w:rPr>
          <w:rFonts w:ascii="Tahoma" w:hAnsi="Tahoma" w:cs="Tahoma"/>
          <w:sz w:val="24"/>
          <w:szCs w:val="24"/>
        </w:rPr>
        <w:t>cancel</w:t>
      </w:r>
      <w:r>
        <w:rPr>
          <w:rFonts w:ascii="Tahoma" w:hAnsi="Tahoma" w:cs="Tahoma"/>
          <w:sz w:val="24"/>
          <w:szCs w:val="24"/>
        </w:rPr>
        <w:t>ó</w:t>
      </w:r>
      <w:r w:rsidRPr="00D15EB5">
        <w:rPr>
          <w:rFonts w:ascii="Tahoma" w:hAnsi="Tahoma" w:cs="Tahoma"/>
          <w:sz w:val="24"/>
          <w:szCs w:val="24"/>
        </w:rPr>
        <w:t>, revoc</w:t>
      </w:r>
      <w:r>
        <w:rPr>
          <w:rFonts w:ascii="Tahoma" w:hAnsi="Tahoma" w:cs="Tahoma"/>
          <w:sz w:val="24"/>
          <w:szCs w:val="24"/>
        </w:rPr>
        <w:t>ó</w:t>
      </w:r>
      <w:r w:rsidRPr="00D15EB5">
        <w:rPr>
          <w:rFonts w:ascii="Tahoma" w:hAnsi="Tahoma" w:cs="Tahoma"/>
          <w:sz w:val="24"/>
          <w:szCs w:val="24"/>
        </w:rPr>
        <w:t>, caduc</w:t>
      </w:r>
      <w:r>
        <w:rPr>
          <w:rFonts w:ascii="Tahoma" w:hAnsi="Tahoma" w:cs="Tahoma"/>
          <w:sz w:val="24"/>
          <w:szCs w:val="24"/>
        </w:rPr>
        <w:t xml:space="preserve">ó, </w:t>
      </w:r>
      <w:r w:rsidRPr="00D15EB5">
        <w:rPr>
          <w:rFonts w:ascii="Tahoma" w:hAnsi="Tahoma" w:cs="Tahoma"/>
          <w:sz w:val="24"/>
          <w:szCs w:val="24"/>
        </w:rPr>
        <w:t>extin</w:t>
      </w:r>
      <w:r>
        <w:rPr>
          <w:rFonts w:ascii="Tahoma" w:hAnsi="Tahoma" w:cs="Tahoma"/>
          <w:sz w:val="24"/>
          <w:szCs w:val="24"/>
        </w:rPr>
        <w:t>guió</w:t>
      </w:r>
      <w:r w:rsidRPr="00D15EB5">
        <w:rPr>
          <w:rFonts w:ascii="Tahoma" w:hAnsi="Tahoma" w:cs="Tahoma"/>
          <w:sz w:val="24"/>
          <w:szCs w:val="24"/>
        </w:rPr>
        <w:t>, anul</w:t>
      </w:r>
      <w:r>
        <w:rPr>
          <w:rFonts w:ascii="Tahoma" w:hAnsi="Tahoma" w:cs="Tahoma"/>
          <w:sz w:val="24"/>
          <w:szCs w:val="24"/>
        </w:rPr>
        <w:t>ó</w:t>
      </w:r>
      <w:r w:rsidRPr="00D15EB5">
        <w:rPr>
          <w:rFonts w:ascii="Tahoma" w:hAnsi="Tahoma" w:cs="Tahoma"/>
          <w:sz w:val="24"/>
          <w:szCs w:val="24"/>
        </w:rPr>
        <w:t>, resci</w:t>
      </w:r>
      <w:r>
        <w:rPr>
          <w:rFonts w:ascii="Tahoma" w:hAnsi="Tahoma" w:cs="Tahoma"/>
          <w:sz w:val="24"/>
          <w:szCs w:val="24"/>
        </w:rPr>
        <w:t>ndió</w:t>
      </w:r>
      <w:r w:rsidRPr="00D15EB5">
        <w:rPr>
          <w:rFonts w:ascii="Tahoma" w:hAnsi="Tahoma" w:cs="Tahoma"/>
          <w:sz w:val="24"/>
          <w:szCs w:val="24"/>
        </w:rPr>
        <w:t xml:space="preserve"> y/o venci</w:t>
      </w:r>
      <w:r>
        <w:rPr>
          <w:rFonts w:ascii="Tahoma" w:hAnsi="Tahoma" w:cs="Tahoma"/>
          <w:sz w:val="24"/>
          <w:szCs w:val="24"/>
        </w:rPr>
        <w:t>ó</w:t>
      </w:r>
      <w:r w:rsidRPr="00D15EB5">
        <w:rPr>
          <w:rFonts w:ascii="Tahoma" w:hAnsi="Tahoma" w:cs="Tahoma"/>
          <w:sz w:val="24"/>
          <w:szCs w:val="24"/>
        </w:rPr>
        <w:t xml:space="preserve"> </w:t>
      </w:r>
      <w:r>
        <w:rPr>
          <w:rFonts w:ascii="Tahoma" w:hAnsi="Tahoma" w:cs="Tahoma"/>
          <w:sz w:val="24"/>
          <w:szCs w:val="24"/>
        </w:rPr>
        <w:t>el</w:t>
      </w:r>
      <w:r w:rsidRPr="00D15EB5">
        <w:rPr>
          <w:rFonts w:ascii="Tahoma" w:hAnsi="Tahoma" w:cs="Tahoma"/>
          <w:sz w:val="24"/>
          <w:szCs w:val="24"/>
        </w:rPr>
        <w:t xml:space="preserve"> asiento registral de la hipoteca constituida a favor de mi representada</w:t>
      </w:r>
      <w:r>
        <w:rPr>
          <w:rFonts w:ascii="Tahoma" w:hAnsi="Tahoma" w:cs="Tahoma"/>
          <w:sz w:val="24"/>
          <w:szCs w:val="24"/>
        </w:rPr>
        <w:t xml:space="preserve"> </w:t>
      </w:r>
      <w:r w:rsidRPr="00D15EB5">
        <w:rPr>
          <w:rFonts w:ascii="Tahoma" w:hAnsi="Tahoma" w:cs="Tahoma"/>
          <w:sz w:val="24"/>
          <w:szCs w:val="24"/>
        </w:rPr>
        <w:t xml:space="preserve">ante el Registro Público de </w:t>
      </w:r>
      <w:smartTag w:uri="urn:schemas-microsoft-com:office:smarttags" w:element="PersonName">
        <w:smartTagPr>
          <w:attr w:name="ProductID" w:val="la Propiedad"/>
        </w:smartTagPr>
        <w:r w:rsidRPr="00D15EB5">
          <w:rPr>
            <w:rFonts w:ascii="Tahoma" w:hAnsi="Tahoma" w:cs="Tahoma"/>
            <w:sz w:val="24"/>
            <w:szCs w:val="24"/>
          </w:rPr>
          <w:t>la Propiedad</w:t>
        </w:r>
      </w:smartTag>
      <w:r>
        <w:rPr>
          <w:rFonts w:ascii="Tahoma" w:hAnsi="Tahoma" w:cs="Tahoma"/>
          <w:sz w:val="24"/>
          <w:szCs w:val="24"/>
        </w:rPr>
        <w:t xml:space="preserve"> y del Comercio, sin embargo dicha autoridad confunde el requerimiento y pretende justificar su omisión alegando que devolvió la documentación “exhibida por el solicitante”.</w:t>
      </w:r>
    </w:p>
    <w:p w:rsidR="00C1763B" w:rsidRDefault="00C1763B" w:rsidP="00C1763B">
      <w:pPr>
        <w:spacing w:line="360" w:lineRule="auto"/>
        <w:ind w:firstLine="3119"/>
        <w:jc w:val="both"/>
        <w:rPr>
          <w:rFonts w:ascii="Tahoma" w:hAnsi="Tahoma" w:cs="Tahoma"/>
          <w:sz w:val="24"/>
          <w:szCs w:val="24"/>
        </w:rPr>
      </w:pPr>
    </w:p>
    <w:p w:rsidR="00C1763B" w:rsidRPr="00D15EB5" w:rsidRDefault="00C1763B" w:rsidP="00C1763B">
      <w:pPr>
        <w:spacing w:line="360" w:lineRule="auto"/>
        <w:ind w:firstLine="3119"/>
        <w:jc w:val="both"/>
        <w:rPr>
          <w:rFonts w:ascii="Tahoma" w:hAnsi="Tahoma" w:cs="Tahoma"/>
          <w:sz w:val="24"/>
          <w:szCs w:val="24"/>
        </w:rPr>
      </w:pPr>
      <w:r>
        <w:rPr>
          <w:rFonts w:ascii="Tahoma" w:hAnsi="Tahoma" w:cs="Tahoma"/>
          <w:sz w:val="24"/>
          <w:szCs w:val="24"/>
        </w:rPr>
        <w:t xml:space="preserve">Esto es, el “solicitante” no puedo haber exhibido la resolución, acuerdo o decreto mediante cual se </w:t>
      </w:r>
      <w:r w:rsidRPr="00D15EB5">
        <w:rPr>
          <w:rFonts w:ascii="Tahoma" w:hAnsi="Tahoma" w:cs="Tahoma"/>
          <w:sz w:val="24"/>
          <w:szCs w:val="24"/>
        </w:rPr>
        <w:t>cancel</w:t>
      </w:r>
      <w:r>
        <w:rPr>
          <w:rFonts w:ascii="Tahoma" w:hAnsi="Tahoma" w:cs="Tahoma"/>
          <w:sz w:val="24"/>
          <w:szCs w:val="24"/>
        </w:rPr>
        <w:t>ó</w:t>
      </w:r>
      <w:r w:rsidRPr="00D15EB5">
        <w:rPr>
          <w:rFonts w:ascii="Tahoma" w:hAnsi="Tahoma" w:cs="Tahoma"/>
          <w:sz w:val="24"/>
          <w:szCs w:val="24"/>
        </w:rPr>
        <w:t>, revoc</w:t>
      </w:r>
      <w:r>
        <w:rPr>
          <w:rFonts w:ascii="Tahoma" w:hAnsi="Tahoma" w:cs="Tahoma"/>
          <w:sz w:val="24"/>
          <w:szCs w:val="24"/>
        </w:rPr>
        <w:t>ó</w:t>
      </w:r>
      <w:r w:rsidRPr="00D15EB5">
        <w:rPr>
          <w:rFonts w:ascii="Tahoma" w:hAnsi="Tahoma" w:cs="Tahoma"/>
          <w:sz w:val="24"/>
          <w:szCs w:val="24"/>
        </w:rPr>
        <w:t>, caduc</w:t>
      </w:r>
      <w:r>
        <w:rPr>
          <w:rFonts w:ascii="Tahoma" w:hAnsi="Tahoma" w:cs="Tahoma"/>
          <w:sz w:val="24"/>
          <w:szCs w:val="24"/>
        </w:rPr>
        <w:t xml:space="preserve">ó, </w:t>
      </w:r>
      <w:r w:rsidRPr="00D15EB5">
        <w:rPr>
          <w:rFonts w:ascii="Tahoma" w:hAnsi="Tahoma" w:cs="Tahoma"/>
          <w:sz w:val="24"/>
          <w:szCs w:val="24"/>
        </w:rPr>
        <w:t>extin</w:t>
      </w:r>
      <w:r>
        <w:rPr>
          <w:rFonts w:ascii="Tahoma" w:hAnsi="Tahoma" w:cs="Tahoma"/>
          <w:sz w:val="24"/>
          <w:szCs w:val="24"/>
        </w:rPr>
        <w:t>guió</w:t>
      </w:r>
      <w:r w:rsidRPr="00D15EB5">
        <w:rPr>
          <w:rFonts w:ascii="Tahoma" w:hAnsi="Tahoma" w:cs="Tahoma"/>
          <w:sz w:val="24"/>
          <w:szCs w:val="24"/>
        </w:rPr>
        <w:t>, anul</w:t>
      </w:r>
      <w:r>
        <w:rPr>
          <w:rFonts w:ascii="Tahoma" w:hAnsi="Tahoma" w:cs="Tahoma"/>
          <w:sz w:val="24"/>
          <w:szCs w:val="24"/>
        </w:rPr>
        <w:t>ó</w:t>
      </w:r>
      <w:r w:rsidRPr="00D15EB5">
        <w:rPr>
          <w:rFonts w:ascii="Tahoma" w:hAnsi="Tahoma" w:cs="Tahoma"/>
          <w:sz w:val="24"/>
          <w:szCs w:val="24"/>
        </w:rPr>
        <w:t>, resci</w:t>
      </w:r>
      <w:r>
        <w:rPr>
          <w:rFonts w:ascii="Tahoma" w:hAnsi="Tahoma" w:cs="Tahoma"/>
          <w:sz w:val="24"/>
          <w:szCs w:val="24"/>
        </w:rPr>
        <w:t>ndió</w:t>
      </w:r>
      <w:r w:rsidRPr="00D15EB5">
        <w:rPr>
          <w:rFonts w:ascii="Tahoma" w:hAnsi="Tahoma" w:cs="Tahoma"/>
          <w:sz w:val="24"/>
          <w:szCs w:val="24"/>
        </w:rPr>
        <w:t xml:space="preserve"> y/o venci</w:t>
      </w:r>
      <w:r>
        <w:rPr>
          <w:rFonts w:ascii="Tahoma" w:hAnsi="Tahoma" w:cs="Tahoma"/>
          <w:sz w:val="24"/>
          <w:szCs w:val="24"/>
        </w:rPr>
        <w:t>ó</w:t>
      </w:r>
      <w:r w:rsidRPr="00D15EB5">
        <w:rPr>
          <w:rFonts w:ascii="Tahoma" w:hAnsi="Tahoma" w:cs="Tahoma"/>
          <w:sz w:val="24"/>
          <w:szCs w:val="24"/>
        </w:rPr>
        <w:t xml:space="preserve"> </w:t>
      </w:r>
      <w:r>
        <w:rPr>
          <w:rFonts w:ascii="Tahoma" w:hAnsi="Tahoma" w:cs="Tahoma"/>
          <w:sz w:val="24"/>
          <w:szCs w:val="24"/>
        </w:rPr>
        <w:t>el</w:t>
      </w:r>
      <w:r w:rsidRPr="00D15EB5">
        <w:rPr>
          <w:rFonts w:ascii="Tahoma" w:hAnsi="Tahoma" w:cs="Tahoma"/>
          <w:sz w:val="24"/>
          <w:szCs w:val="24"/>
        </w:rPr>
        <w:t xml:space="preserve"> asiento registral de la hipoteca constituida a favor de mi representada</w:t>
      </w:r>
      <w:r>
        <w:rPr>
          <w:rFonts w:ascii="Tahoma" w:hAnsi="Tahoma" w:cs="Tahoma"/>
          <w:sz w:val="24"/>
          <w:szCs w:val="24"/>
        </w:rPr>
        <w:t xml:space="preserve">, ya que éste no emite actos administrativos, la que emite actos administrativos tendientes a cancelar, revocar, caducar, extinguir, anular un asiento registral de una hipoteca es el </w:t>
      </w:r>
      <w:r w:rsidRPr="00D15EB5">
        <w:rPr>
          <w:rFonts w:ascii="Tahoma" w:hAnsi="Tahoma" w:cs="Tahoma"/>
          <w:sz w:val="24"/>
          <w:szCs w:val="24"/>
        </w:rPr>
        <w:t xml:space="preserve">Registro Público de </w:t>
      </w:r>
      <w:smartTag w:uri="urn:schemas-microsoft-com:office:smarttags" w:element="PersonName">
        <w:smartTagPr>
          <w:attr w:name="ProductID" w:val="la Propiedad"/>
        </w:smartTagPr>
        <w:r w:rsidRPr="00D15EB5">
          <w:rPr>
            <w:rFonts w:ascii="Tahoma" w:hAnsi="Tahoma" w:cs="Tahoma"/>
            <w:sz w:val="24"/>
            <w:szCs w:val="24"/>
          </w:rPr>
          <w:t>la Propiedad</w:t>
        </w:r>
      </w:smartTag>
      <w:r>
        <w:rPr>
          <w:rFonts w:ascii="Tahoma" w:hAnsi="Tahoma" w:cs="Tahoma"/>
          <w:sz w:val="24"/>
          <w:szCs w:val="24"/>
        </w:rPr>
        <w:t xml:space="preserve"> y del Comercio, por lo que resulta del todo incongruente las manifestaciones realizadas por </w:t>
      </w:r>
      <w:proofErr w:type="spellStart"/>
      <w:r>
        <w:rPr>
          <w:rFonts w:ascii="Tahoma" w:hAnsi="Tahoma" w:cs="Tahoma"/>
          <w:sz w:val="24"/>
          <w:szCs w:val="24"/>
        </w:rPr>
        <w:t>al</w:t>
      </w:r>
      <w:proofErr w:type="spellEnd"/>
      <w:r>
        <w:rPr>
          <w:rFonts w:ascii="Tahoma" w:hAnsi="Tahoma" w:cs="Tahoma"/>
          <w:sz w:val="24"/>
          <w:szCs w:val="24"/>
        </w:rPr>
        <w:t xml:space="preserve"> autoridad demandada para justificar su omisión de cumplir en tiempo y forma el requerimiento formulado por esta H. Instrucción. </w:t>
      </w:r>
    </w:p>
    <w:p w:rsidR="00C1763B" w:rsidRDefault="00C1763B" w:rsidP="00C1763B">
      <w:pPr>
        <w:spacing w:line="360" w:lineRule="auto"/>
        <w:ind w:firstLine="3119"/>
        <w:jc w:val="both"/>
        <w:rPr>
          <w:rFonts w:ascii="Tahoma" w:hAnsi="Tahoma" w:cs="Tahoma"/>
          <w:sz w:val="24"/>
          <w:szCs w:val="24"/>
        </w:rPr>
      </w:pPr>
    </w:p>
    <w:p w:rsidR="00C1763B" w:rsidRDefault="00C1763B" w:rsidP="00C1763B">
      <w:pPr>
        <w:spacing w:line="360" w:lineRule="auto"/>
        <w:ind w:firstLine="3119"/>
        <w:jc w:val="both"/>
        <w:rPr>
          <w:rFonts w:ascii="Tahoma" w:hAnsi="Tahoma" w:cs="Tahoma"/>
          <w:sz w:val="24"/>
          <w:szCs w:val="24"/>
        </w:rPr>
      </w:pPr>
      <w:r w:rsidRPr="008162BB">
        <w:rPr>
          <w:rFonts w:ascii="Tahoma" w:hAnsi="Tahoma" w:cs="Tahoma"/>
          <w:sz w:val="24"/>
          <w:szCs w:val="24"/>
        </w:rPr>
        <w:lastRenderedPageBreak/>
        <w:t xml:space="preserve">De conformidad con el artículo 2 fracción X, de </w:t>
      </w:r>
      <w:smartTag w:uri="urn:schemas-microsoft-com:office:smarttags" w:element="PersonName">
        <w:smartTagPr>
          <w:attr w:name="ProductID" w:val="la Ley Federal"/>
        </w:smartTagPr>
        <w:r w:rsidRPr="008162BB">
          <w:rPr>
            <w:rFonts w:ascii="Tahoma" w:hAnsi="Tahoma" w:cs="Tahoma"/>
            <w:sz w:val="24"/>
            <w:szCs w:val="24"/>
          </w:rPr>
          <w:t>la Ley Federal</w:t>
        </w:r>
      </w:smartTag>
      <w:r w:rsidRPr="008162BB">
        <w:rPr>
          <w:rFonts w:ascii="Tahoma" w:hAnsi="Tahoma" w:cs="Tahoma"/>
          <w:sz w:val="24"/>
          <w:szCs w:val="24"/>
        </w:rPr>
        <w:t xml:space="preserve"> de los Derechos del Contribuyente y el artículo </w:t>
      </w:r>
      <w:r>
        <w:rPr>
          <w:rFonts w:ascii="Tahoma" w:hAnsi="Tahoma" w:cs="Tahoma"/>
          <w:sz w:val="24"/>
          <w:szCs w:val="24"/>
        </w:rPr>
        <w:t>88</w:t>
      </w:r>
      <w:r w:rsidRPr="008162BB">
        <w:rPr>
          <w:rFonts w:ascii="Tahoma" w:hAnsi="Tahoma" w:cs="Tahoma"/>
          <w:sz w:val="24"/>
          <w:szCs w:val="24"/>
        </w:rPr>
        <w:t xml:space="preserve">, </w:t>
      </w:r>
      <w:r>
        <w:rPr>
          <w:rFonts w:ascii="Tahoma" w:hAnsi="Tahoma" w:cs="Tahoma"/>
          <w:sz w:val="24"/>
          <w:szCs w:val="24"/>
        </w:rPr>
        <w:t>fracción II</w:t>
      </w:r>
      <w:r w:rsidRPr="008162BB">
        <w:rPr>
          <w:rFonts w:ascii="Tahoma" w:hAnsi="Tahoma" w:cs="Tahoma"/>
          <w:sz w:val="24"/>
          <w:szCs w:val="24"/>
        </w:rPr>
        <w:t xml:space="preserve"> de </w:t>
      </w:r>
      <w:smartTag w:uri="urn:schemas-microsoft-com:office:smarttags" w:element="PersonName">
        <w:smartTagPr>
          <w:attr w:name="ProductID" w:val="la Ley"/>
        </w:smartTagPr>
        <w:r w:rsidRPr="008162BB">
          <w:rPr>
            <w:rFonts w:ascii="Tahoma" w:hAnsi="Tahoma" w:cs="Tahoma"/>
            <w:sz w:val="24"/>
            <w:szCs w:val="24"/>
          </w:rPr>
          <w:t>la Ley</w:t>
        </w:r>
      </w:smartTag>
      <w:r>
        <w:rPr>
          <w:rFonts w:ascii="Tahoma" w:hAnsi="Tahoma" w:cs="Tahoma"/>
          <w:sz w:val="24"/>
          <w:szCs w:val="24"/>
        </w:rPr>
        <w:t xml:space="preserve"> que rige a este Tribunal</w:t>
      </w:r>
      <w:r w:rsidRPr="008162BB">
        <w:rPr>
          <w:rFonts w:ascii="Tahoma" w:hAnsi="Tahoma" w:cs="Tahoma"/>
          <w:sz w:val="24"/>
          <w:szCs w:val="24"/>
        </w:rPr>
        <w:t xml:space="preserve"> </w:t>
      </w:r>
      <w:r w:rsidRPr="00660728">
        <w:rPr>
          <w:rFonts w:ascii="Tahoma" w:hAnsi="Tahoma" w:cs="Tahoma"/>
          <w:sz w:val="24"/>
          <w:szCs w:val="24"/>
        </w:rPr>
        <w:t xml:space="preserve">Contencioso </w:t>
      </w:r>
      <w:r w:rsidRPr="00660728">
        <w:rPr>
          <w:rFonts w:ascii="Tahoma" w:hAnsi="Tahoma" w:cs="Tahoma"/>
          <w:bCs/>
          <w:sz w:val="24"/>
          <w:szCs w:val="24"/>
        </w:rPr>
        <w:t>Administrativo</w:t>
      </w:r>
      <w:r w:rsidRPr="00660728">
        <w:rPr>
          <w:rFonts w:ascii="Tahoma" w:hAnsi="Tahoma" w:cs="Tahoma"/>
          <w:sz w:val="24"/>
          <w:szCs w:val="24"/>
        </w:rPr>
        <w:t xml:space="preserve">, en el juicio contencioso </w:t>
      </w:r>
      <w:r w:rsidRPr="00660728">
        <w:rPr>
          <w:rFonts w:ascii="Tahoma" w:hAnsi="Tahoma" w:cs="Tahoma"/>
          <w:bCs/>
          <w:sz w:val="24"/>
          <w:szCs w:val="24"/>
        </w:rPr>
        <w:t>administrativo</w:t>
      </w:r>
      <w:r w:rsidRPr="008162BB">
        <w:rPr>
          <w:rFonts w:ascii="Tahoma" w:hAnsi="Tahoma" w:cs="Tahoma"/>
          <w:sz w:val="24"/>
          <w:szCs w:val="24"/>
        </w:rPr>
        <w:t xml:space="preserve"> el actor puede ofrecer </w:t>
      </w:r>
      <w:r w:rsidRPr="00660728">
        <w:rPr>
          <w:rFonts w:ascii="Tahoma" w:hAnsi="Tahoma" w:cs="Tahoma"/>
          <w:sz w:val="24"/>
          <w:szCs w:val="24"/>
        </w:rPr>
        <w:t xml:space="preserve">como </w:t>
      </w:r>
      <w:r w:rsidRPr="00660728">
        <w:rPr>
          <w:rFonts w:ascii="Tahoma" w:hAnsi="Tahoma" w:cs="Tahoma"/>
          <w:bCs/>
          <w:sz w:val="24"/>
          <w:szCs w:val="24"/>
        </w:rPr>
        <w:t>prueba</w:t>
      </w:r>
      <w:r w:rsidRPr="00660728">
        <w:rPr>
          <w:rFonts w:ascii="Tahoma" w:hAnsi="Tahoma" w:cs="Tahoma"/>
          <w:sz w:val="24"/>
          <w:szCs w:val="24"/>
        </w:rPr>
        <w:t xml:space="preserve"> el </w:t>
      </w:r>
      <w:r w:rsidRPr="00660728">
        <w:rPr>
          <w:rFonts w:ascii="Tahoma" w:hAnsi="Tahoma" w:cs="Tahoma"/>
          <w:bCs/>
          <w:sz w:val="24"/>
          <w:szCs w:val="24"/>
        </w:rPr>
        <w:t>expediente</w:t>
      </w:r>
      <w:r w:rsidRPr="00660728">
        <w:rPr>
          <w:rFonts w:ascii="Tahoma" w:hAnsi="Tahoma" w:cs="Tahoma"/>
          <w:sz w:val="24"/>
          <w:szCs w:val="24"/>
        </w:rPr>
        <w:t xml:space="preserve"> </w:t>
      </w:r>
      <w:r w:rsidRPr="00660728">
        <w:rPr>
          <w:rFonts w:ascii="Tahoma" w:hAnsi="Tahoma" w:cs="Tahoma"/>
          <w:bCs/>
          <w:sz w:val="24"/>
          <w:szCs w:val="24"/>
        </w:rPr>
        <w:t>administrativo</w:t>
      </w:r>
      <w:r w:rsidRPr="00660728">
        <w:rPr>
          <w:rFonts w:ascii="Tahoma" w:hAnsi="Tahoma" w:cs="Tahoma"/>
          <w:sz w:val="24"/>
          <w:szCs w:val="24"/>
        </w:rPr>
        <w:t xml:space="preserve"> en</w:t>
      </w:r>
      <w:r w:rsidRPr="008162BB">
        <w:rPr>
          <w:rFonts w:ascii="Tahoma" w:hAnsi="Tahoma" w:cs="Tahoma"/>
          <w:sz w:val="24"/>
          <w:szCs w:val="24"/>
        </w:rPr>
        <w:t xml:space="preserve"> el que se haya dictado la resolución impugnada, mismo que deberá contener toda la información relacionada con el procedimiento que dio lugar a su emisión, sin incluir las documentales privadas del actor, salvo que este las señale como ofrecidas. </w:t>
      </w:r>
    </w:p>
    <w:p w:rsidR="00C1763B" w:rsidRDefault="00C1763B" w:rsidP="00C1763B">
      <w:pPr>
        <w:spacing w:line="360" w:lineRule="auto"/>
        <w:ind w:firstLine="3119"/>
        <w:jc w:val="both"/>
        <w:rPr>
          <w:rFonts w:ascii="Tahoma" w:hAnsi="Tahoma" w:cs="Tahoma"/>
          <w:sz w:val="24"/>
          <w:szCs w:val="24"/>
        </w:rPr>
      </w:pPr>
    </w:p>
    <w:p w:rsidR="00C1763B" w:rsidRPr="008162BB" w:rsidRDefault="00C1763B" w:rsidP="00C1763B">
      <w:pPr>
        <w:spacing w:line="360" w:lineRule="auto"/>
        <w:ind w:firstLine="3119"/>
        <w:jc w:val="both"/>
        <w:rPr>
          <w:rFonts w:ascii="Tahoma" w:hAnsi="Tahoma" w:cs="Tahoma"/>
          <w:sz w:val="24"/>
          <w:szCs w:val="24"/>
        </w:rPr>
      </w:pPr>
      <w:r w:rsidRPr="008162BB">
        <w:rPr>
          <w:rFonts w:ascii="Tahoma" w:hAnsi="Tahoma" w:cs="Tahoma"/>
          <w:sz w:val="24"/>
          <w:szCs w:val="24"/>
        </w:rPr>
        <w:t>Si en el caso concreto el Magistrado Instructor tiene por cumplimentado el requerimiento en relación con la exhibición de</w:t>
      </w:r>
      <w:r>
        <w:rPr>
          <w:rFonts w:ascii="Tahoma" w:hAnsi="Tahoma" w:cs="Tahoma"/>
          <w:sz w:val="24"/>
          <w:szCs w:val="24"/>
        </w:rPr>
        <w:t xml:space="preserve"> </w:t>
      </w:r>
      <w:r w:rsidRPr="008162BB">
        <w:rPr>
          <w:rFonts w:ascii="Tahoma" w:hAnsi="Tahoma" w:cs="Tahoma"/>
          <w:sz w:val="24"/>
          <w:szCs w:val="24"/>
        </w:rPr>
        <w:t>l</w:t>
      </w:r>
      <w:r>
        <w:rPr>
          <w:rFonts w:ascii="Tahoma" w:hAnsi="Tahoma" w:cs="Tahoma"/>
          <w:sz w:val="24"/>
          <w:szCs w:val="24"/>
        </w:rPr>
        <w:t>a</w:t>
      </w:r>
      <w:r w:rsidRPr="008162BB">
        <w:rPr>
          <w:rFonts w:ascii="Tahoma" w:hAnsi="Tahoma" w:cs="Tahoma"/>
          <w:sz w:val="24"/>
          <w:szCs w:val="24"/>
        </w:rPr>
        <w:t xml:space="preserve"> </w:t>
      </w:r>
      <w:r>
        <w:rPr>
          <w:rFonts w:ascii="Tahoma" w:hAnsi="Tahoma" w:cs="Tahoma"/>
          <w:sz w:val="24"/>
          <w:szCs w:val="24"/>
        </w:rPr>
        <w:t>resolución impugnada</w:t>
      </w:r>
      <w:r w:rsidRPr="008162BB">
        <w:rPr>
          <w:rFonts w:ascii="Tahoma" w:hAnsi="Tahoma" w:cs="Tahoma"/>
          <w:sz w:val="24"/>
          <w:szCs w:val="24"/>
        </w:rPr>
        <w:t>, aun cuando éste no se</w:t>
      </w:r>
      <w:r>
        <w:rPr>
          <w:rFonts w:ascii="Tahoma" w:hAnsi="Tahoma" w:cs="Tahoma"/>
          <w:sz w:val="24"/>
          <w:szCs w:val="24"/>
        </w:rPr>
        <w:t xml:space="preserve"> haya exhibido</w:t>
      </w:r>
      <w:r w:rsidRPr="008162BB">
        <w:rPr>
          <w:rFonts w:ascii="Tahoma" w:hAnsi="Tahoma" w:cs="Tahoma"/>
          <w:sz w:val="24"/>
          <w:szCs w:val="24"/>
        </w:rPr>
        <w:t xml:space="preserve">, incurre en una </w:t>
      </w:r>
      <w:r w:rsidRPr="008162BB">
        <w:rPr>
          <w:rFonts w:ascii="Tahoma" w:hAnsi="Tahoma" w:cs="Tahoma"/>
          <w:b/>
          <w:sz w:val="24"/>
          <w:szCs w:val="24"/>
          <w:u w:val="single"/>
        </w:rPr>
        <w:t>violación substancial del procedimiento</w:t>
      </w:r>
      <w:r w:rsidRPr="008162BB">
        <w:rPr>
          <w:rFonts w:ascii="Tahoma" w:hAnsi="Tahoma" w:cs="Tahoma"/>
          <w:sz w:val="24"/>
          <w:szCs w:val="24"/>
        </w:rPr>
        <w:t xml:space="preserve">, misma que impide que esta Juzgadora emita la sentencia definitiva correspondiente, por lo que ante tal violación, debe ordenarse la regularización del procedimiento a fin de que </w:t>
      </w:r>
      <w:r>
        <w:rPr>
          <w:rFonts w:ascii="Tahoma" w:hAnsi="Tahoma" w:cs="Tahoma"/>
          <w:sz w:val="24"/>
          <w:szCs w:val="24"/>
        </w:rPr>
        <w:t>se tengan por ciertos los hechos manifestados por mi mandante.</w:t>
      </w:r>
    </w:p>
    <w:p w:rsidR="00C1763B" w:rsidRDefault="00C1763B" w:rsidP="00C1763B">
      <w:pPr>
        <w:spacing w:before="240" w:after="240"/>
        <w:ind w:firstLine="3119"/>
        <w:jc w:val="both"/>
        <w:rPr>
          <w:rFonts w:ascii="Verdana" w:hAnsi="Verdana" w:cs="Arial"/>
          <w:sz w:val="24"/>
        </w:rPr>
      </w:pPr>
    </w:p>
    <w:p w:rsidR="00C1763B" w:rsidRPr="00140AC4" w:rsidRDefault="00C1763B" w:rsidP="00C1763B">
      <w:pPr>
        <w:spacing w:line="360" w:lineRule="auto"/>
        <w:ind w:firstLine="3119"/>
        <w:jc w:val="both"/>
        <w:rPr>
          <w:rFonts w:ascii="Tahoma" w:hAnsi="Tahoma" w:cs="Tahoma"/>
          <w:sz w:val="24"/>
          <w:szCs w:val="24"/>
        </w:rPr>
      </w:pPr>
      <w:r w:rsidRPr="00140AC4">
        <w:rPr>
          <w:rFonts w:ascii="Tahoma" w:hAnsi="Tahoma" w:cs="Tahoma"/>
          <w:sz w:val="24"/>
          <w:szCs w:val="24"/>
        </w:rPr>
        <w:t xml:space="preserve">La omisión en que </w:t>
      </w:r>
      <w:proofErr w:type="spellStart"/>
      <w:r w:rsidRPr="00140AC4">
        <w:rPr>
          <w:rFonts w:ascii="Tahoma" w:hAnsi="Tahoma" w:cs="Tahoma"/>
          <w:sz w:val="24"/>
          <w:szCs w:val="24"/>
        </w:rPr>
        <w:t>incurrío</w:t>
      </w:r>
      <w:proofErr w:type="spellEnd"/>
      <w:r w:rsidRPr="00140AC4">
        <w:rPr>
          <w:rFonts w:ascii="Tahoma" w:hAnsi="Tahoma" w:cs="Tahoma"/>
          <w:sz w:val="24"/>
          <w:szCs w:val="24"/>
        </w:rPr>
        <w:t xml:space="preserve"> la autoridad demandada al no presentar la resolución impugnada ni el </w:t>
      </w:r>
      <w:proofErr w:type="spellStart"/>
      <w:r w:rsidRPr="00140AC4">
        <w:rPr>
          <w:rFonts w:ascii="Tahoma" w:hAnsi="Tahoma" w:cs="Tahoma"/>
          <w:sz w:val="24"/>
          <w:szCs w:val="24"/>
        </w:rPr>
        <w:t>el</w:t>
      </w:r>
      <w:proofErr w:type="spellEnd"/>
      <w:r w:rsidRPr="00140AC4">
        <w:rPr>
          <w:rFonts w:ascii="Tahoma" w:hAnsi="Tahoma" w:cs="Tahoma"/>
          <w:sz w:val="24"/>
          <w:szCs w:val="24"/>
        </w:rPr>
        <w:t xml:space="preserve"> </w:t>
      </w:r>
      <w:r w:rsidRPr="00140AC4">
        <w:rPr>
          <w:rFonts w:ascii="Tahoma" w:hAnsi="Tahoma" w:cs="Tahoma"/>
          <w:bCs/>
          <w:sz w:val="24"/>
          <w:szCs w:val="24"/>
        </w:rPr>
        <w:t>expediente</w:t>
      </w:r>
      <w:r w:rsidRPr="00140AC4">
        <w:rPr>
          <w:rFonts w:ascii="Tahoma" w:hAnsi="Tahoma" w:cs="Tahoma"/>
          <w:sz w:val="24"/>
          <w:szCs w:val="24"/>
        </w:rPr>
        <w:t xml:space="preserve"> </w:t>
      </w:r>
      <w:r w:rsidRPr="00140AC4">
        <w:rPr>
          <w:rFonts w:ascii="Tahoma" w:hAnsi="Tahoma" w:cs="Tahoma"/>
          <w:bCs/>
          <w:sz w:val="24"/>
          <w:szCs w:val="24"/>
        </w:rPr>
        <w:t>administrativo</w:t>
      </w:r>
      <w:r w:rsidRPr="00140AC4">
        <w:rPr>
          <w:rFonts w:ascii="Tahoma" w:hAnsi="Tahoma" w:cs="Tahoma"/>
          <w:sz w:val="24"/>
          <w:szCs w:val="24"/>
        </w:rPr>
        <w:t xml:space="preserve"> que le sea solicitado, es dable acudir a las reglas generales de valoración de las pruebas contenidas en el ordenamiento inicialmente referido, a fin de dilucidar la trascendencia de esa conducta procesal. Así, la presunción de legalidad de las actuaciones administrativas, salvo que el particular niegue lisa y llanamente los hechos que las motiven, caso en el cual, las autoridades deben aportar los medios de convicción que los demuestren. </w:t>
      </w:r>
    </w:p>
    <w:p w:rsidR="00C1763B" w:rsidRPr="00140AC4" w:rsidRDefault="00C1763B" w:rsidP="00C1763B">
      <w:pPr>
        <w:spacing w:line="360" w:lineRule="auto"/>
        <w:ind w:firstLine="3119"/>
        <w:jc w:val="both"/>
        <w:rPr>
          <w:rFonts w:ascii="Tahoma" w:hAnsi="Tahoma" w:cs="Tahoma"/>
          <w:sz w:val="24"/>
          <w:szCs w:val="24"/>
        </w:rPr>
      </w:pPr>
      <w:r w:rsidRPr="00140AC4">
        <w:rPr>
          <w:rFonts w:ascii="Tahoma" w:hAnsi="Tahoma" w:cs="Tahoma"/>
          <w:sz w:val="24"/>
          <w:szCs w:val="24"/>
        </w:rPr>
        <w:t xml:space="preserve">Por tanto, pese a la ausencia de sanción procesal a la omisión de </w:t>
      </w:r>
      <w:r w:rsidRPr="00140AC4">
        <w:rPr>
          <w:rFonts w:ascii="Tahoma" w:hAnsi="Tahoma" w:cs="Tahoma"/>
          <w:bCs/>
          <w:sz w:val="24"/>
          <w:szCs w:val="24"/>
        </w:rPr>
        <w:t>exhibir</w:t>
      </w:r>
      <w:r w:rsidRPr="00140AC4">
        <w:rPr>
          <w:rFonts w:ascii="Tahoma" w:hAnsi="Tahoma" w:cs="Tahoma"/>
          <w:sz w:val="24"/>
          <w:szCs w:val="24"/>
        </w:rPr>
        <w:t xml:space="preserve"> el </w:t>
      </w:r>
      <w:r w:rsidRPr="00140AC4">
        <w:rPr>
          <w:rFonts w:ascii="Tahoma" w:hAnsi="Tahoma" w:cs="Tahoma"/>
          <w:bCs/>
          <w:sz w:val="24"/>
          <w:szCs w:val="24"/>
        </w:rPr>
        <w:t>expediente</w:t>
      </w:r>
      <w:r w:rsidRPr="00140AC4">
        <w:rPr>
          <w:rFonts w:ascii="Tahoma" w:hAnsi="Tahoma" w:cs="Tahoma"/>
          <w:sz w:val="24"/>
          <w:szCs w:val="24"/>
        </w:rPr>
        <w:t xml:space="preserve"> </w:t>
      </w:r>
      <w:r w:rsidRPr="00140AC4">
        <w:rPr>
          <w:rFonts w:ascii="Tahoma" w:hAnsi="Tahoma" w:cs="Tahoma"/>
          <w:bCs/>
          <w:sz w:val="24"/>
          <w:szCs w:val="24"/>
        </w:rPr>
        <w:t>administrativo</w:t>
      </w:r>
      <w:r w:rsidRPr="00140AC4">
        <w:rPr>
          <w:rFonts w:ascii="Tahoma" w:hAnsi="Tahoma" w:cs="Tahoma"/>
          <w:sz w:val="24"/>
          <w:szCs w:val="24"/>
        </w:rPr>
        <w:t xml:space="preserve"> ofrecido como prueba por el actor en el juicio contencioso </w:t>
      </w:r>
      <w:r w:rsidRPr="00140AC4">
        <w:rPr>
          <w:rFonts w:ascii="Tahoma" w:hAnsi="Tahoma" w:cs="Tahoma"/>
          <w:bCs/>
          <w:sz w:val="24"/>
          <w:szCs w:val="24"/>
        </w:rPr>
        <w:t>administrativo</w:t>
      </w:r>
      <w:r w:rsidRPr="00140AC4">
        <w:rPr>
          <w:rFonts w:ascii="Tahoma" w:hAnsi="Tahoma" w:cs="Tahoma"/>
          <w:sz w:val="24"/>
          <w:szCs w:val="24"/>
        </w:rPr>
        <w:t>, si éste negó lisa y llanamente los hechos con base en los cuales la autoridad demandada emitió la resolución impugnada, ésta se encuentra obligada a probarlos.</w:t>
      </w:r>
    </w:p>
    <w:p w:rsidR="00C1763B" w:rsidRPr="00140AC4" w:rsidRDefault="00C1763B" w:rsidP="00C1763B">
      <w:pPr>
        <w:spacing w:before="240" w:after="240"/>
        <w:ind w:firstLine="3119"/>
        <w:jc w:val="both"/>
        <w:rPr>
          <w:rFonts w:ascii="Tahoma" w:hAnsi="Tahoma" w:cs="Tahoma"/>
          <w:sz w:val="24"/>
        </w:rPr>
      </w:pPr>
    </w:p>
    <w:p w:rsidR="00C1763B" w:rsidRPr="00140AC4" w:rsidRDefault="00C1763B" w:rsidP="00C1763B">
      <w:pPr>
        <w:spacing w:line="360" w:lineRule="auto"/>
        <w:ind w:firstLine="3119"/>
        <w:jc w:val="both"/>
        <w:rPr>
          <w:rFonts w:ascii="Tahoma" w:hAnsi="Tahoma" w:cs="Tahoma"/>
          <w:sz w:val="24"/>
          <w:szCs w:val="24"/>
        </w:rPr>
      </w:pPr>
      <w:r w:rsidRPr="00140AC4">
        <w:rPr>
          <w:rFonts w:ascii="Tahoma" w:hAnsi="Tahoma" w:cs="Tahoma"/>
          <w:sz w:val="24"/>
          <w:szCs w:val="24"/>
        </w:rPr>
        <w:t>Por todo lo anterior, es procedente se revoque la determinación de Magistrado Instructor, relativa a tener por cumplimentado el requerimiento formulado a la autoridad demandada y en su lugar se dicte otro en el que se le haga efectivo el apercibimiento, en consecuencia se tengan por ciertos los hechos manifestados por mi mandante.</w:t>
      </w:r>
    </w:p>
    <w:p w:rsidR="00C1763B" w:rsidRPr="00140AC4" w:rsidRDefault="00C1763B" w:rsidP="00C1763B">
      <w:pPr>
        <w:spacing w:before="240" w:after="240"/>
        <w:ind w:firstLine="3119"/>
        <w:jc w:val="both"/>
        <w:rPr>
          <w:rFonts w:ascii="Tahoma" w:hAnsi="Tahoma" w:cs="Tahoma"/>
          <w:sz w:val="24"/>
        </w:rPr>
      </w:pPr>
      <w:r w:rsidRPr="00140AC4">
        <w:rPr>
          <w:rFonts w:ascii="Tahoma" w:hAnsi="Tahoma" w:cs="Tahoma"/>
          <w:sz w:val="24"/>
        </w:rPr>
        <w:lastRenderedPageBreak/>
        <w:t>Por lo expuesto y fundado, a Usted H. Instrucción solicito:</w:t>
      </w:r>
    </w:p>
    <w:p w:rsidR="00C1763B" w:rsidRPr="00140AC4" w:rsidRDefault="00C1763B" w:rsidP="00C1763B">
      <w:pPr>
        <w:ind w:firstLine="3119"/>
        <w:rPr>
          <w:rFonts w:ascii="Tahoma" w:hAnsi="Tahoma" w:cs="Tahoma"/>
          <w:sz w:val="24"/>
          <w:szCs w:val="24"/>
        </w:rPr>
      </w:pPr>
      <w:r w:rsidRPr="00140AC4">
        <w:rPr>
          <w:rFonts w:ascii="Tahoma" w:hAnsi="Tahoma" w:cs="Tahoma"/>
          <w:sz w:val="24"/>
          <w:szCs w:val="24"/>
        </w:rPr>
        <w:t>Por lo expuesto,</w:t>
      </w:r>
    </w:p>
    <w:p w:rsidR="00C1763B" w:rsidRPr="00140AC4" w:rsidRDefault="00C1763B" w:rsidP="00C1763B">
      <w:pPr>
        <w:ind w:firstLine="3119"/>
        <w:rPr>
          <w:rFonts w:ascii="Tahoma" w:hAnsi="Tahoma" w:cs="Tahoma"/>
          <w:sz w:val="24"/>
          <w:szCs w:val="24"/>
        </w:rPr>
      </w:pPr>
    </w:p>
    <w:p w:rsidR="00C1763B" w:rsidRPr="00140AC4" w:rsidRDefault="00C1763B" w:rsidP="00C1763B">
      <w:pPr>
        <w:ind w:firstLine="3119"/>
        <w:rPr>
          <w:rFonts w:ascii="Tahoma" w:hAnsi="Tahoma" w:cs="Tahoma"/>
          <w:sz w:val="24"/>
          <w:szCs w:val="24"/>
        </w:rPr>
      </w:pPr>
      <w:r w:rsidRPr="00140AC4">
        <w:rPr>
          <w:rFonts w:ascii="Tahoma" w:hAnsi="Tahoma" w:cs="Tahoma"/>
          <w:b/>
          <w:bCs/>
          <w:sz w:val="24"/>
          <w:szCs w:val="24"/>
        </w:rPr>
        <w:t>A USTED C. JUEZ</w:t>
      </w:r>
      <w:r w:rsidRPr="00140AC4">
        <w:rPr>
          <w:rFonts w:ascii="Tahoma" w:hAnsi="Tahoma" w:cs="Tahoma"/>
          <w:sz w:val="24"/>
          <w:szCs w:val="24"/>
        </w:rPr>
        <w:t>, atentamente pido se sirva:</w:t>
      </w:r>
    </w:p>
    <w:p w:rsidR="00C1763B" w:rsidRPr="00140AC4" w:rsidRDefault="00C1763B" w:rsidP="00C1763B">
      <w:pPr>
        <w:ind w:firstLine="3119"/>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r w:rsidRPr="00140AC4">
        <w:rPr>
          <w:rFonts w:ascii="Tahoma" w:hAnsi="Tahoma" w:cs="Tahoma"/>
          <w:b/>
          <w:bCs/>
          <w:sz w:val="24"/>
          <w:szCs w:val="24"/>
        </w:rPr>
        <w:t>PRIMERO.</w:t>
      </w:r>
      <w:r w:rsidRPr="00140AC4">
        <w:rPr>
          <w:rFonts w:ascii="Tahoma" w:hAnsi="Tahoma" w:cs="Tahoma"/>
          <w:sz w:val="24"/>
          <w:szCs w:val="24"/>
        </w:rPr>
        <w:t xml:space="preserve"> Tenerme por presentado con la personalidad que ostento, promoviendo recurso de reclamación a que se refiere el presente escrito, de acuerdo con los argumentos que en él se precisan.</w:t>
      </w: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r w:rsidRPr="00140AC4">
        <w:rPr>
          <w:rFonts w:ascii="Tahoma" w:hAnsi="Tahoma" w:cs="Tahoma"/>
          <w:b/>
          <w:bCs/>
          <w:sz w:val="24"/>
          <w:szCs w:val="24"/>
        </w:rPr>
        <w:t>SEGUNDO.</w:t>
      </w:r>
      <w:r w:rsidRPr="00140AC4">
        <w:rPr>
          <w:rFonts w:ascii="Tahoma" w:hAnsi="Tahoma" w:cs="Tahoma"/>
          <w:sz w:val="24"/>
          <w:szCs w:val="24"/>
        </w:rPr>
        <w:t xml:space="preserve"> Dar trámite al presente recurso, dando vista a la parte contraria para que manifieste lo que a su derecho corresponda.</w:t>
      </w: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r w:rsidRPr="00140AC4">
        <w:rPr>
          <w:rFonts w:ascii="Tahoma" w:hAnsi="Tahoma" w:cs="Tahoma"/>
          <w:b/>
          <w:bCs/>
          <w:sz w:val="24"/>
          <w:szCs w:val="24"/>
        </w:rPr>
        <w:t>TERCERO.</w:t>
      </w:r>
      <w:r w:rsidRPr="00140AC4">
        <w:rPr>
          <w:rFonts w:ascii="Tahoma" w:hAnsi="Tahoma" w:cs="Tahoma"/>
          <w:sz w:val="24"/>
          <w:szCs w:val="24"/>
        </w:rPr>
        <w:t xml:space="preserve">  Dictar resolución por la que se deje sin efectos la resolución combatida y, en su lugar se dicte otra ajustada a derecho, para todos los efectos legales correspondientes.</w:t>
      </w: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1260"/>
        <w:jc w:val="both"/>
        <w:rPr>
          <w:rFonts w:ascii="Tahoma" w:hAnsi="Tahoma" w:cs="Tahoma"/>
          <w:sz w:val="24"/>
          <w:szCs w:val="24"/>
        </w:rPr>
      </w:pPr>
    </w:p>
    <w:p w:rsidR="00C1763B" w:rsidRPr="00140AC4" w:rsidRDefault="00C1763B" w:rsidP="00C1763B">
      <w:pPr>
        <w:ind w:firstLine="1260"/>
        <w:jc w:val="both"/>
        <w:rPr>
          <w:rFonts w:ascii="Tahoma" w:hAnsi="Tahoma" w:cs="Tahoma"/>
          <w:sz w:val="24"/>
          <w:szCs w:val="24"/>
        </w:rPr>
      </w:pPr>
    </w:p>
    <w:p w:rsidR="00C1763B" w:rsidRPr="00140AC4" w:rsidRDefault="00C1763B" w:rsidP="00C1763B">
      <w:pPr>
        <w:ind w:firstLine="3119"/>
        <w:jc w:val="both"/>
        <w:rPr>
          <w:rFonts w:ascii="Tahoma" w:hAnsi="Tahoma" w:cs="Tahoma"/>
          <w:b/>
          <w:sz w:val="24"/>
          <w:szCs w:val="24"/>
        </w:rPr>
      </w:pPr>
      <w:r w:rsidRPr="00140AC4">
        <w:rPr>
          <w:rFonts w:ascii="Tahoma" w:hAnsi="Tahoma" w:cs="Tahoma"/>
          <w:b/>
          <w:sz w:val="24"/>
          <w:szCs w:val="24"/>
        </w:rPr>
        <w:t>PROTESTO LO NECESARIO</w:t>
      </w:r>
    </w:p>
    <w:p w:rsidR="00C1763B" w:rsidRPr="00140AC4" w:rsidRDefault="00C1763B" w:rsidP="00C1763B">
      <w:pPr>
        <w:ind w:firstLine="3119"/>
        <w:jc w:val="both"/>
        <w:rPr>
          <w:rFonts w:ascii="Tahoma" w:hAnsi="Tahoma" w:cs="Tahoma"/>
          <w:sz w:val="24"/>
          <w:szCs w:val="24"/>
        </w:rPr>
      </w:pPr>
      <w:r w:rsidRPr="00140AC4">
        <w:rPr>
          <w:rFonts w:ascii="Tahoma" w:hAnsi="Tahoma" w:cs="Tahoma"/>
          <w:sz w:val="24"/>
          <w:szCs w:val="24"/>
        </w:rPr>
        <w:t>México, D.F., a 7 de mayo de 2015.</w:t>
      </w: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p>
    <w:p w:rsidR="00C1763B" w:rsidRPr="00140AC4" w:rsidRDefault="00C1763B" w:rsidP="00C1763B">
      <w:pPr>
        <w:ind w:firstLine="3119"/>
        <w:jc w:val="both"/>
        <w:rPr>
          <w:rFonts w:ascii="Tahoma" w:hAnsi="Tahoma" w:cs="Tahoma"/>
          <w:sz w:val="24"/>
          <w:szCs w:val="24"/>
        </w:rPr>
      </w:pPr>
      <w:r w:rsidRPr="00140AC4">
        <w:rPr>
          <w:rFonts w:ascii="Tahoma" w:hAnsi="Tahoma" w:cs="Tahoma"/>
          <w:b/>
          <w:smallCaps/>
          <w:sz w:val="24"/>
          <w:szCs w:val="24"/>
        </w:rPr>
        <w:t>José Fernando Betancourt Cervera</w:t>
      </w:r>
    </w:p>
    <w:p w:rsidR="00C1763B" w:rsidRPr="00452A3F" w:rsidRDefault="00C1763B" w:rsidP="00C1763B">
      <w:pPr>
        <w:ind w:firstLine="1260"/>
        <w:jc w:val="both"/>
        <w:rPr>
          <w:rFonts w:ascii="Verdana" w:hAnsi="Verdana"/>
          <w:sz w:val="24"/>
          <w:szCs w:val="24"/>
        </w:rPr>
      </w:pPr>
    </w:p>
    <w:p w:rsidR="001B666A" w:rsidRDefault="001B666A" w:rsidP="00713A5C">
      <w:pPr>
        <w:ind w:firstLine="708"/>
        <w:jc w:val="both"/>
        <w:rPr>
          <w:rFonts w:ascii="Arial" w:hAnsi="Arial" w:cs="Arial"/>
          <w:sz w:val="24"/>
          <w:szCs w:val="24"/>
        </w:rPr>
      </w:pPr>
    </w:p>
    <w:p w:rsidR="001B666A" w:rsidRDefault="001B666A"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E51B97" w:rsidRDefault="00E51B97" w:rsidP="00713A5C">
      <w:pPr>
        <w:ind w:firstLine="708"/>
        <w:jc w:val="both"/>
        <w:rPr>
          <w:rFonts w:ascii="Arial" w:hAnsi="Arial" w:cs="Arial"/>
          <w:sz w:val="24"/>
          <w:szCs w:val="24"/>
        </w:rPr>
      </w:pPr>
    </w:p>
    <w:p w:rsidR="00C1763B" w:rsidRPr="00C12825" w:rsidRDefault="00C1763B" w:rsidP="00C12825">
      <w:pPr>
        <w:spacing w:line="360" w:lineRule="auto"/>
        <w:ind w:left="3402" w:right="-1"/>
        <w:jc w:val="both"/>
        <w:rPr>
          <w:rFonts w:ascii="Tahoma" w:hAnsi="Tahoma" w:cs="Tahoma"/>
          <w:b/>
          <w:sz w:val="24"/>
          <w:szCs w:val="24"/>
          <w:u w:val="single"/>
        </w:rPr>
      </w:pPr>
      <w:r w:rsidRPr="00C12825">
        <w:rPr>
          <w:rFonts w:ascii="Tahoma" w:hAnsi="Tahoma" w:cs="Tahoma"/>
          <w:b/>
          <w:sz w:val="24"/>
          <w:szCs w:val="24"/>
          <w:u w:val="single"/>
        </w:rPr>
        <w:lastRenderedPageBreak/>
        <w:t>SÓLIDA ADMINISTRADORA DE PORTAFOLIOS S.A. DE C.V. SOCIEDAD FINANCIERA DE OBJETO MÚLTIPLE, ENTIDAD REGULADA, GRUPO FINANCIERO BANORTE.</w:t>
      </w:r>
    </w:p>
    <w:p w:rsidR="00C1763B" w:rsidRPr="00C12825" w:rsidRDefault="00C1763B" w:rsidP="00C12825">
      <w:pPr>
        <w:spacing w:line="360" w:lineRule="auto"/>
        <w:ind w:left="3402" w:right="-1"/>
        <w:jc w:val="both"/>
        <w:rPr>
          <w:rFonts w:ascii="Tahoma" w:hAnsi="Tahoma" w:cs="Tahoma"/>
          <w:b/>
          <w:sz w:val="24"/>
          <w:szCs w:val="24"/>
          <w:u w:val="single"/>
        </w:rPr>
      </w:pPr>
    </w:p>
    <w:p w:rsidR="00C1763B" w:rsidRPr="00C12825" w:rsidRDefault="00C1763B" w:rsidP="00C12825">
      <w:pPr>
        <w:pStyle w:val="Ttulo3"/>
        <w:numPr>
          <w:ilvl w:val="0"/>
          <w:numId w:val="0"/>
        </w:numPr>
        <w:spacing w:line="360" w:lineRule="auto"/>
        <w:ind w:left="3402" w:right="-1"/>
        <w:jc w:val="both"/>
        <w:rPr>
          <w:rFonts w:ascii="Tahoma" w:hAnsi="Tahoma" w:cs="Tahoma"/>
          <w:szCs w:val="24"/>
          <w:u w:val="single"/>
        </w:rPr>
      </w:pPr>
      <w:r w:rsidRPr="00C12825">
        <w:rPr>
          <w:rFonts w:ascii="Tahoma" w:hAnsi="Tahoma" w:cs="Tahoma"/>
          <w:szCs w:val="24"/>
          <w:u w:val="single"/>
        </w:rPr>
        <w:t>JUICIO CONTENCIOSO ADMINISTRATIVO</w:t>
      </w:r>
    </w:p>
    <w:p w:rsidR="00C1763B" w:rsidRPr="00C12825" w:rsidRDefault="00C1763B" w:rsidP="00C12825">
      <w:pPr>
        <w:spacing w:line="360" w:lineRule="auto"/>
        <w:ind w:left="3402" w:right="-1"/>
        <w:jc w:val="both"/>
        <w:rPr>
          <w:rFonts w:ascii="Tahoma" w:hAnsi="Tahoma" w:cs="Tahoma"/>
          <w:b/>
          <w:sz w:val="24"/>
          <w:szCs w:val="24"/>
        </w:rPr>
      </w:pPr>
    </w:p>
    <w:p w:rsidR="00C1763B" w:rsidRPr="00C12825" w:rsidRDefault="00C1763B" w:rsidP="00C12825">
      <w:pPr>
        <w:spacing w:line="360" w:lineRule="auto"/>
        <w:ind w:left="3402" w:right="-1"/>
        <w:jc w:val="both"/>
        <w:rPr>
          <w:rFonts w:ascii="Tahoma" w:hAnsi="Tahoma" w:cs="Tahoma"/>
          <w:b/>
          <w:sz w:val="24"/>
          <w:szCs w:val="24"/>
        </w:rPr>
      </w:pPr>
      <w:r w:rsidRPr="00C12825">
        <w:rPr>
          <w:rFonts w:ascii="Tahoma" w:hAnsi="Tahoma" w:cs="Tahoma"/>
          <w:b/>
          <w:sz w:val="24"/>
          <w:szCs w:val="24"/>
        </w:rPr>
        <w:t>Expediente.- II-71104/2014</w:t>
      </w:r>
    </w:p>
    <w:p w:rsidR="00C1763B" w:rsidRPr="00C12825" w:rsidRDefault="00C1763B" w:rsidP="00C12825">
      <w:pPr>
        <w:spacing w:line="360" w:lineRule="auto"/>
        <w:ind w:left="3402" w:right="-1"/>
        <w:jc w:val="both"/>
        <w:rPr>
          <w:rFonts w:ascii="Tahoma" w:hAnsi="Tahoma" w:cs="Tahoma"/>
          <w:b/>
          <w:sz w:val="24"/>
          <w:szCs w:val="24"/>
        </w:rPr>
      </w:pPr>
    </w:p>
    <w:p w:rsidR="00C1763B" w:rsidRPr="00C12825" w:rsidRDefault="00C1763B" w:rsidP="00C12825">
      <w:pPr>
        <w:spacing w:line="360" w:lineRule="auto"/>
        <w:rPr>
          <w:rFonts w:ascii="Tahoma" w:hAnsi="Tahoma" w:cs="Tahoma"/>
          <w:b/>
          <w:sz w:val="24"/>
          <w:szCs w:val="24"/>
        </w:rPr>
      </w:pPr>
    </w:p>
    <w:p w:rsidR="00C1763B" w:rsidRPr="00C12825" w:rsidRDefault="00C1763B" w:rsidP="00C12825">
      <w:pPr>
        <w:spacing w:line="360" w:lineRule="auto"/>
        <w:rPr>
          <w:rFonts w:ascii="Tahoma" w:hAnsi="Tahoma" w:cs="Tahoma"/>
          <w:sz w:val="24"/>
          <w:szCs w:val="24"/>
        </w:rPr>
      </w:pPr>
    </w:p>
    <w:p w:rsidR="00C1763B" w:rsidRPr="00C12825" w:rsidRDefault="00C1763B" w:rsidP="00C12825">
      <w:pPr>
        <w:tabs>
          <w:tab w:val="left" w:pos="6237"/>
        </w:tabs>
        <w:spacing w:line="360" w:lineRule="auto"/>
        <w:ind w:right="3260"/>
        <w:jc w:val="both"/>
        <w:rPr>
          <w:rFonts w:ascii="Tahoma" w:hAnsi="Tahoma" w:cs="Tahoma"/>
          <w:b/>
          <w:sz w:val="24"/>
          <w:szCs w:val="24"/>
        </w:rPr>
      </w:pPr>
      <w:r w:rsidRPr="00C12825">
        <w:rPr>
          <w:rFonts w:ascii="Tahoma" w:hAnsi="Tahoma" w:cs="Tahoma"/>
          <w:b/>
          <w:sz w:val="24"/>
          <w:szCs w:val="24"/>
        </w:rPr>
        <w:t>C. MAGISTRADO INSTRUCTOR DE LA PRIMERA SALA ORDINARIA, DEL TRIBUNAL DE LO CONTENCIOSO ADMINISTRATIVO DEL DISTRITO FEDERAL.</w:t>
      </w:r>
    </w:p>
    <w:p w:rsidR="00C1763B" w:rsidRPr="00C12825" w:rsidRDefault="00C1763B" w:rsidP="00C12825">
      <w:pPr>
        <w:spacing w:line="360" w:lineRule="auto"/>
        <w:ind w:right="4677"/>
        <w:jc w:val="both"/>
        <w:rPr>
          <w:rFonts w:ascii="Tahoma" w:hAnsi="Tahoma" w:cs="Tahoma"/>
          <w:smallCaps/>
          <w:sz w:val="24"/>
          <w:szCs w:val="24"/>
        </w:rPr>
      </w:pPr>
      <w:r w:rsidRPr="00C12825">
        <w:rPr>
          <w:rFonts w:ascii="Tahoma" w:hAnsi="Tahoma" w:cs="Tahoma"/>
          <w:smallCaps/>
          <w:sz w:val="24"/>
          <w:szCs w:val="24"/>
        </w:rPr>
        <w:t xml:space="preserve">Av. Insurgentes Sur N° 825, Col. Nápoles, </w:t>
      </w:r>
      <w:proofErr w:type="spellStart"/>
      <w:r w:rsidRPr="00C12825">
        <w:rPr>
          <w:rFonts w:ascii="Tahoma" w:hAnsi="Tahoma" w:cs="Tahoma"/>
          <w:smallCaps/>
          <w:sz w:val="24"/>
          <w:szCs w:val="24"/>
        </w:rPr>
        <w:t>Deleg</w:t>
      </w:r>
      <w:proofErr w:type="spellEnd"/>
      <w:r w:rsidRPr="00C12825">
        <w:rPr>
          <w:rFonts w:ascii="Tahoma" w:hAnsi="Tahoma" w:cs="Tahoma"/>
          <w:smallCaps/>
          <w:sz w:val="24"/>
          <w:szCs w:val="24"/>
        </w:rPr>
        <w:t xml:space="preserve">. Benito Juárez, C.P. 03810. </w:t>
      </w:r>
    </w:p>
    <w:p w:rsidR="00C1763B" w:rsidRPr="00C12825" w:rsidRDefault="00C1763B" w:rsidP="00C12825">
      <w:pPr>
        <w:spacing w:line="360" w:lineRule="auto"/>
        <w:ind w:right="4677"/>
        <w:jc w:val="both"/>
        <w:rPr>
          <w:rFonts w:ascii="Tahoma" w:hAnsi="Tahoma" w:cs="Tahoma"/>
          <w:b/>
          <w:sz w:val="24"/>
          <w:szCs w:val="24"/>
        </w:rPr>
      </w:pPr>
    </w:p>
    <w:p w:rsidR="00C1763B" w:rsidRPr="00C12825" w:rsidRDefault="00C1763B" w:rsidP="00C12825">
      <w:pPr>
        <w:spacing w:line="360" w:lineRule="auto"/>
        <w:ind w:right="4677"/>
        <w:jc w:val="both"/>
        <w:rPr>
          <w:rFonts w:ascii="Tahoma" w:hAnsi="Tahoma" w:cs="Tahoma"/>
          <w:b/>
          <w:sz w:val="24"/>
          <w:szCs w:val="24"/>
        </w:rPr>
      </w:pPr>
    </w:p>
    <w:p w:rsidR="00C1763B" w:rsidRPr="00C12825" w:rsidRDefault="00C1763B" w:rsidP="00C12825">
      <w:pPr>
        <w:spacing w:line="360" w:lineRule="auto"/>
        <w:ind w:firstLine="708"/>
        <w:jc w:val="both"/>
        <w:rPr>
          <w:rFonts w:ascii="Tahoma" w:hAnsi="Tahoma" w:cs="Tahoma"/>
          <w:sz w:val="24"/>
          <w:szCs w:val="24"/>
        </w:rPr>
      </w:pPr>
      <w:r w:rsidRPr="00C12825">
        <w:rPr>
          <w:rFonts w:ascii="Tahoma" w:hAnsi="Tahoma" w:cs="Tahoma"/>
          <w:b/>
          <w:smallCaps/>
          <w:sz w:val="24"/>
          <w:szCs w:val="24"/>
        </w:rPr>
        <w:t>José Fernando Betancourt Cervera</w:t>
      </w:r>
      <w:r w:rsidRPr="00C12825">
        <w:rPr>
          <w:rFonts w:ascii="Tahoma" w:hAnsi="Tahoma" w:cs="Tahoma"/>
          <w:b/>
          <w:sz w:val="24"/>
          <w:szCs w:val="24"/>
        </w:rPr>
        <w:t xml:space="preserve">, </w:t>
      </w:r>
      <w:r w:rsidRPr="00C12825">
        <w:rPr>
          <w:rFonts w:ascii="Tahoma" w:hAnsi="Tahoma" w:cs="Tahoma"/>
          <w:sz w:val="24"/>
          <w:szCs w:val="24"/>
        </w:rPr>
        <w:t xml:space="preserve">en mi carácter de Apoderado Legal de </w:t>
      </w:r>
      <w:r w:rsidRPr="00C12825">
        <w:rPr>
          <w:rFonts w:ascii="Tahoma" w:hAnsi="Tahoma" w:cs="Tahoma"/>
          <w:b/>
          <w:sz w:val="24"/>
          <w:szCs w:val="24"/>
        </w:rPr>
        <w:t>Sólida Administradora de Portafolios S.A. de C.V. Sociedad Financiera de Objeto Múltiple, Entidad Regulada, Grupo Financiero Banorte</w:t>
      </w:r>
      <w:r w:rsidRPr="00C12825">
        <w:rPr>
          <w:rFonts w:ascii="Tahoma" w:hAnsi="Tahoma" w:cs="Tahoma"/>
          <w:sz w:val="24"/>
          <w:szCs w:val="24"/>
        </w:rPr>
        <w:t>, personalidad que tengo debidamente acreditada y reconocida en los autos del juicio al rubro citado, ante Usted con el debido respeto comparezco para exponer:</w:t>
      </w:r>
    </w:p>
    <w:p w:rsidR="00C1763B" w:rsidRPr="00C12825" w:rsidRDefault="00C1763B" w:rsidP="00C12825">
      <w:pPr>
        <w:spacing w:line="360" w:lineRule="auto"/>
        <w:ind w:firstLine="708"/>
        <w:jc w:val="both"/>
        <w:rPr>
          <w:rFonts w:ascii="Tahoma" w:hAnsi="Tahoma" w:cs="Tahoma"/>
          <w:sz w:val="24"/>
          <w:szCs w:val="24"/>
        </w:rPr>
      </w:pPr>
    </w:p>
    <w:p w:rsidR="00C1763B" w:rsidRPr="00C12825" w:rsidRDefault="00C1763B" w:rsidP="00C12825">
      <w:pPr>
        <w:spacing w:line="360" w:lineRule="auto"/>
        <w:ind w:firstLine="708"/>
        <w:jc w:val="both"/>
        <w:rPr>
          <w:rFonts w:ascii="Tahoma" w:hAnsi="Tahoma" w:cs="Tahoma"/>
          <w:sz w:val="24"/>
          <w:szCs w:val="24"/>
        </w:rPr>
      </w:pPr>
    </w:p>
    <w:p w:rsidR="007E5AFE" w:rsidRPr="00C12825" w:rsidRDefault="007E5AFE" w:rsidP="00C12825">
      <w:pPr>
        <w:spacing w:line="360" w:lineRule="auto"/>
        <w:ind w:firstLine="708"/>
        <w:jc w:val="both"/>
        <w:rPr>
          <w:rFonts w:ascii="Tahoma" w:hAnsi="Tahoma" w:cs="Tahoma"/>
          <w:sz w:val="24"/>
          <w:szCs w:val="24"/>
        </w:rPr>
      </w:pPr>
      <w:r w:rsidRPr="00C12825">
        <w:rPr>
          <w:rFonts w:ascii="Tahoma" w:hAnsi="Tahoma" w:cs="Tahoma"/>
          <w:bCs/>
          <w:sz w:val="24"/>
          <w:szCs w:val="24"/>
        </w:rPr>
        <w:t>Dentro del término señalado y</w:t>
      </w:r>
      <w:r w:rsidRPr="00C12825">
        <w:rPr>
          <w:rFonts w:ascii="Tahoma" w:hAnsi="Tahoma" w:cs="Tahoma"/>
          <w:sz w:val="24"/>
          <w:szCs w:val="24"/>
        </w:rPr>
        <w:t xml:space="preserve"> con fundamento en lo dispuesto en los artículos 88 fracción II y demás relativos y aplicables de la Ley Orgánica del Tribunal de lo Contencioso Administrativo del Distrito Federal, comparezco a formular la presente </w:t>
      </w:r>
      <w:r w:rsidRPr="00C12825">
        <w:rPr>
          <w:rFonts w:ascii="Tahoma" w:hAnsi="Tahoma" w:cs="Tahoma"/>
          <w:b/>
          <w:bCs/>
          <w:sz w:val="24"/>
          <w:szCs w:val="24"/>
        </w:rPr>
        <w:t>AMPLIACIÓN A LA DEMANDA</w:t>
      </w:r>
      <w:r w:rsidRPr="00C12825">
        <w:rPr>
          <w:rFonts w:ascii="Tahoma" w:hAnsi="Tahoma" w:cs="Tahoma"/>
          <w:sz w:val="24"/>
          <w:szCs w:val="24"/>
        </w:rPr>
        <w:t xml:space="preserve"> de nulidad, toda vez que mediante proveído de fecha </w:t>
      </w:r>
      <w:r w:rsidRPr="00C12825">
        <w:rPr>
          <w:rFonts w:ascii="Tahoma" w:hAnsi="Tahoma" w:cs="Tahoma"/>
          <w:b/>
          <w:bCs/>
          <w:sz w:val="24"/>
          <w:szCs w:val="24"/>
        </w:rPr>
        <w:t>21 de Abril de 2015</w:t>
      </w:r>
      <w:r w:rsidRPr="00C12825">
        <w:rPr>
          <w:rFonts w:ascii="Tahoma" w:hAnsi="Tahoma" w:cs="Tahoma"/>
          <w:sz w:val="24"/>
          <w:szCs w:val="24"/>
        </w:rPr>
        <w:t>, notificado a mi poderdante el 30 del mismo mes y año, se otorgó el plazo de 15 días hábiles para ampliar la citada demanda, en razón de que las enjuiciadas al producir su contestación a la demanda, exhibieron copia certificada del Folio Real Electrónico número 699223, así como manifestaron el fundamento en que se fundaron para llevar a cabo el procedimiento administrativo de cancelación de la inscripción de la hipoteca constituida a favor de mi representada y que constaba inscrita en el Folio Real antes citado,</w:t>
      </w:r>
      <w:r w:rsidR="00725AA8" w:rsidRPr="00C12825">
        <w:rPr>
          <w:rFonts w:ascii="Tahoma" w:hAnsi="Tahoma" w:cs="Tahoma"/>
          <w:sz w:val="24"/>
          <w:szCs w:val="24"/>
        </w:rPr>
        <w:t xml:space="preserve"> al igual que con su escrito de fecha </w:t>
      </w:r>
      <w:r w:rsidR="00C12825">
        <w:rPr>
          <w:rFonts w:ascii="Tahoma" w:hAnsi="Tahoma" w:cs="Tahoma"/>
          <w:sz w:val="24"/>
          <w:szCs w:val="24"/>
        </w:rPr>
        <w:t>16 de abril de 2015</w:t>
      </w:r>
      <w:r w:rsidR="00725AA8" w:rsidRPr="00C12825">
        <w:rPr>
          <w:rFonts w:ascii="Tahoma" w:hAnsi="Tahoma" w:cs="Tahoma"/>
          <w:sz w:val="24"/>
          <w:szCs w:val="24"/>
        </w:rPr>
        <w:t>, en el cual manifiestan que no cuentan con el expediente administrativo ni con ningún documento que tenga que ver con dio procedimiento quedó origen a la cancelación por caducidad de la hipoteca; de lo que</w:t>
      </w:r>
      <w:r w:rsidR="00C12825">
        <w:rPr>
          <w:rFonts w:ascii="Tahoma" w:hAnsi="Tahoma" w:cs="Tahoma"/>
          <w:sz w:val="24"/>
          <w:szCs w:val="24"/>
        </w:rPr>
        <w:t xml:space="preserve"> se desprende entre otras cosas</w:t>
      </w:r>
      <w:r w:rsidR="00725AA8" w:rsidRPr="00C12825">
        <w:rPr>
          <w:rFonts w:ascii="Tahoma" w:hAnsi="Tahoma" w:cs="Tahoma"/>
          <w:sz w:val="24"/>
          <w:szCs w:val="24"/>
        </w:rPr>
        <w:t>,</w:t>
      </w:r>
      <w:r w:rsidRPr="00C12825">
        <w:rPr>
          <w:rFonts w:ascii="Tahoma" w:hAnsi="Tahoma" w:cs="Tahoma"/>
          <w:sz w:val="24"/>
          <w:szCs w:val="24"/>
        </w:rPr>
        <w:t xml:space="preserve"> la falta de notificación tanto del procedimiento, así como de la resolución que decretó la cancelación del asiento registral o cancelación de la inscripción de la hipoteca de referencia, al igual que la falta de interés legítimo y jurídico de quien solicito dicha cancelación, lo que se impugnan a través del presente escrito de ampliación en los siguientes términos:</w:t>
      </w:r>
    </w:p>
    <w:p w:rsidR="00C1763B" w:rsidRPr="00C12825" w:rsidRDefault="00C1763B" w:rsidP="00C12825">
      <w:pPr>
        <w:spacing w:line="360" w:lineRule="auto"/>
        <w:ind w:firstLine="708"/>
        <w:jc w:val="both"/>
        <w:rPr>
          <w:rFonts w:ascii="Tahoma" w:hAnsi="Tahoma" w:cs="Tahoma"/>
          <w:sz w:val="24"/>
          <w:szCs w:val="24"/>
        </w:rPr>
      </w:pPr>
    </w:p>
    <w:p w:rsidR="007E5AFE" w:rsidRPr="00C12825" w:rsidRDefault="007E5AFE" w:rsidP="00C12825">
      <w:pPr>
        <w:spacing w:line="360" w:lineRule="auto"/>
        <w:ind w:firstLine="708"/>
        <w:jc w:val="both"/>
        <w:rPr>
          <w:rFonts w:ascii="Tahoma" w:hAnsi="Tahoma" w:cs="Tahoma"/>
          <w:sz w:val="24"/>
          <w:szCs w:val="24"/>
        </w:rPr>
      </w:pPr>
    </w:p>
    <w:p w:rsidR="00C1763B" w:rsidRPr="00C12825" w:rsidRDefault="00C1763B" w:rsidP="00C12825">
      <w:pPr>
        <w:spacing w:line="360" w:lineRule="auto"/>
        <w:ind w:firstLine="708"/>
        <w:jc w:val="both"/>
        <w:rPr>
          <w:rFonts w:ascii="Tahoma" w:hAnsi="Tahoma" w:cs="Tahoma"/>
          <w:sz w:val="24"/>
          <w:szCs w:val="24"/>
        </w:rPr>
      </w:pPr>
      <w:r w:rsidRPr="00C12825">
        <w:rPr>
          <w:rFonts w:ascii="Tahoma" w:hAnsi="Tahoma" w:cs="Tahoma"/>
          <w:sz w:val="24"/>
          <w:szCs w:val="24"/>
        </w:rPr>
        <w:t>Antes de entrar como tal a la ampliación de la demanda presentada por mi poderdante, procederé a realizar diversas manifestaciones respecto al contenido del escrito de contestación de demanda presentado por las autoridades demandadas.</w:t>
      </w:r>
    </w:p>
    <w:p w:rsidR="00C1763B" w:rsidRPr="00C12825" w:rsidRDefault="00C1763B" w:rsidP="00C12825">
      <w:pPr>
        <w:spacing w:line="360" w:lineRule="auto"/>
        <w:ind w:firstLine="708"/>
        <w:jc w:val="both"/>
        <w:rPr>
          <w:rFonts w:ascii="Tahoma" w:hAnsi="Tahoma" w:cs="Tahoma"/>
          <w:sz w:val="24"/>
          <w:szCs w:val="24"/>
        </w:rPr>
      </w:pPr>
    </w:p>
    <w:p w:rsidR="00C1763B" w:rsidRPr="00C12825" w:rsidRDefault="00C1763B" w:rsidP="00C12825">
      <w:pPr>
        <w:spacing w:line="360" w:lineRule="auto"/>
        <w:ind w:firstLine="708"/>
        <w:jc w:val="both"/>
        <w:rPr>
          <w:rFonts w:ascii="Tahoma" w:hAnsi="Tahoma" w:cs="Tahoma"/>
          <w:sz w:val="24"/>
          <w:szCs w:val="24"/>
        </w:rPr>
      </w:pPr>
      <w:r w:rsidRPr="00C12825">
        <w:rPr>
          <w:rFonts w:ascii="Tahoma" w:hAnsi="Tahoma" w:cs="Tahoma"/>
          <w:sz w:val="24"/>
          <w:szCs w:val="24"/>
        </w:rPr>
        <w:t>En primer lugar y por lo que respecta a los absurdos, improcedentes e infundados razonamientos vertidos por las autoridades demandadas al momento de dar contestación a la demanda incoada en su contra, referente a que supuestamente esta H. Sala no es competente para conocer del presente juicio atendiendo a que según las enjuiciadas es</w:t>
      </w:r>
      <w:r w:rsidR="005742D9" w:rsidRPr="00C12825">
        <w:rPr>
          <w:rFonts w:ascii="Tahoma" w:hAnsi="Tahoma" w:cs="Tahoma"/>
          <w:sz w:val="24"/>
          <w:szCs w:val="24"/>
        </w:rPr>
        <w:t xml:space="preserve"> de naturaleza civil, me permito manifestar que dicha afirmación es totalmente falsa, ya que contrario a lo manifestado por las demandadas, en el presente juicio lo que se busca es la nulidad lisa y llana de la resolución administrativa que dio </w:t>
      </w:r>
      <w:r w:rsidR="005742D9" w:rsidRPr="00C12825">
        <w:rPr>
          <w:rFonts w:ascii="Tahoma" w:hAnsi="Tahoma" w:cs="Tahoma"/>
          <w:sz w:val="24"/>
          <w:szCs w:val="24"/>
        </w:rPr>
        <w:lastRenderedPageBreak/>
        <w:t xml:space="preserve">origen a la cancelación, revocación, caducidad, extinción, anulación, rescisión y/o vencimiento del asiento registral de la hipoteca y/o la cancelación, revocación, caducidad, extinción, anulación, rescisión y/o vencimiento de la inscripción de la hipoteca constituida a favor de mi representada, así como la nulidad lisa y llana de cualquier resolución, sentencia, decreto, acuerdo y/o procedimiento administrativo que haya dado origen a lo mencionado en líneas anteriores, </w:t>
      </w:r>
      <w:r w:rsidR="00917161" w:rsidRPr="00C12825">
        <w:rPr>
          <w:rFonts w:ascii="Tahoma" w:hAnsi="Tahoma" w:cs="Tahoma"/>
          <w:sz w:val="24"/>
          <w:szCs w:val="24"/>
        </w:rPr>
        <w:t>situaciones</w:t>
      </w:r>
      <w:r w:rsidR="005742D9" w:rsidRPr="00C12825">
        <w:rPr>
          <w:rFonts w:ascii="Tahoma" w:hAnsi="Tahoma" w:cs="Tahoma"/>
          <w:sz w:val="24"/>
          <w:szCs w:val="24"/>
        </w:rPr>
        <w:t xml:space="preserve"> que evidentemente son competencia de esta H. Sala, ya que en ningún momento se </w:t>
      </w:r>
      <w:r w:rsidR="00917161" w:rsidRPr="00C12825">
        <w:rPr>
          <w:rFonts w:ascii="Tahoma" w:hAnsi="Tahoma" w:cs="Tahoma"/>
          <w:sz w:val="24"/>
          <w:szCs w:val="24"/>
        </w:rPr>
        <w:t>está</w:t>
      </w:r>
      <w:r w:rsidR="005742D9" w:rsidRPr="00C12825">
        <w:rPr>
          <w:rFonts w:ascii="Tahoma" w:hAnsi="Tahoma" w:cs="Tahoma"/>
          <w:sz w:val="24"/>
          <w:szCs w:val="24"/>
        </w:rPr>
        <w:t xml:space="preserve"> atacando cuestión inherente al derecho civil a pesar de que sea relacionado con una hipoteca, ya que no se ataca la cancelación de una hipoteca en cuanto a su fondo o como figura jurídica, sino del procedimiento administrativo y cualquier resolución que haya dado origen a la cancelación ADMINISTRATIVA de la inscripción o asiento registral de dicha hipoteca, ya que co</w:t>
      </w:r>
      <w:r w:rsidR="00917161" w:rsidRPr="00C12825">
        <w:rPr>
          <w:rFonts w:ascii="Tahoma" w:hAnsi="Tahoma" w:cs="Tahoma"/>
          <w:sz w:val="24"/>
          <w:szCs w:val="24"/>
        </w:rPr>
        <w:t>m</w:t>
      </w:r>
      <w:r w:rsidR="005742D9" w:rsidRPr="00C12825">
        <w:rPr>
          <w:rFonts w:ascii="Tahoma" w:hAnsi="Tahoma" w:cs="Tahoma"/>
          <w:sz w:val="24"/>
          <w:szCs w:val="24"/>
        </w:rPr>
        <w:t>o tal, la hipoteca legalmente NO ESTA CANCELADA, sino que lo que se canceló fue la inscripción de esta en el Registro P</w:t>
      </w:r>
      <w:r w:rsidR="00917161" w:rsidRPr="00C12825">
        <w:rPr>
          <w:rFonts w:ascii="Tahoma" w:hAnsi="Tahoma" w:cs="Tahoma"/>
          <w:sz w:val="24"/>
          <w:szCs w:val="24"/>
        </w:rPr>
        <w:t>úblico de la Propiedad y del C</w:t>
      </w:r>
      <w:r w:rsidR="005742D9" w:rsidRPr="00C12825">
        <w:rPr>
          <w:rFonts w:ascii="Tahoma" w:hAnsi="Tahoma" w:cs="Tahoma"/>
          <w:sz w:val="24"/>
          <w:szCs w:val="24"/>
        </w:rPr>
        <w:t>omercio del Distrito Federal,</w:t>
      </w:r>
      <w:r w:rsidR="00917161" w:rsidRPr="00C12825">
        <w:rPr>
          <w:rFonts w:ascii="Tahoma" w:hAnsi="Tahoma" w:cs="Tahoma"/>
          <w:sz w:val="24"/>
          <w:szCs w:val="24"/>
        </w:rPr>
        <w:t xml:space="preserve"> tratando de ésta manera la parte demandada, de confundir a ustedes CC. Magistrados.</w:t>
      </w:r>
    </w:p>
    <w:p w:rsidR="00917161" w:rsidRPr="00C12825" w:rsidRDefault="00917161" w:rsidP="00C12825">
      <w:pPr>
        <w:spacing w:line="360" w:lineRule="auto"/>
        <w:ind w:firstLine="708"/>
        <w:jc w:val="both"/>
        <w:rPr>
          <w:rFonts w:ascii="Tahoma" w:hAnsi="Tahoma" w:cs="Tahoma"/>
          <w:sz w:val="24"/>
          <w:szCs w:val="24"/>
        </w:rPr>
      </w:pPr>
    </w:p>
    <w:p w:rsidR="00917161" w:rsidRPr="00C12825" w:rsidRDefault="00917161" w:rsidP="00C12825">
      <w:pPr>
        <w:spacing w:line="360" w:lineRule="auto"/>
        <w:ind w:firstLine="708"/>
        <w:jc w:val="both"/>
        <w:rPr>
          <w:rFonts w:ascii="Tahoma" w:hAnsi="Tahoma" w:cs="Tahoma"/>
          <w:sz w:val="24"/>
          <w:szCs w:val="24"/>
        </w:rPr>
      </w:pPr>
    </w:p>
    <w:p w:rsidR="00491C2A" w:rsidRPr="00C12825" w:rsidRDefault="00917161" w:rsidP="00C12825">
      <w:pPr>
        <w:spacing w:line="360" w:lineRule="auto"/>
        <w:ind w:firstLine="708"/>
        <w:jc w:val="both"/>
        <w:rPr>
          <w:rFonts w:ascii="Tahoma" w:hAnsi="Tahoma" w:cs="Tahoma"/>
          <w:sz w:val="24"/>
          <w:szCs w:val="24"/>
        </w:rPr>
      </w:pPr>
      <w:r w:rsidRPr="00C12825">
        <w:rPr>
          <w:rFonts w:ascii="Tahoma" w:hAnsi="Tahoma" w:cs="Tahoma"/>
          <w:sz w:val="24"/>
          <w:szCs w:val="24"/>
        </w:rPr>
        <w:t>En efecto, en el presente juicio no se alega cuestión alguna respecto a la cancelación de la hipoteca referida en la demanda inicial, si no lo que se pretende, es la nulidad lisa y llana tanto del procedimiento administrativo, así como de cualquier resolución, sentencia, acuerdo, decreto o en sí el nombre que se le quiera dar, por medio del cual se llevó a cabo la cancelación DEL ASIENTO REGISTRAL de dicha hipoteca o a través del que se canceló la INSCRIPCIÓN de la hipoteca ante el Registro Público de la Propiedad y del Comercio, pero de ninguna manera se está pidiendo la nulidad de la cancelación de la hipoteca como garantía real, como de forma dolosa y falsa lo refieren las demandadas al dar contestación a la demanda incoada en su contra.</w:t>
      </w:r>
    </w:p>
    <w:p w:rsidR="00491C2A" w:rsidRPr="00C12825" w:rsidRDefault="00491C2A" w:rsidP="00C12825">
      <w:pPr>
        <w:spacing w:line="360" w:lineRule="auto"/>
        <w:ind w:firstLine="708"/>
        <w:jc w:val="both"/>
        <w:rPr>
          <w:rFonts w:ascii="Tahoma" w:hAnsi="Tahoma" w:cs="Tahoma"/>
          <w:sz w:val="24"/>
          <w:szCs w:val="24"/>
        </w:rPr>
      </w:pPr>
    </w:p>
    <w:p w:rsidR="00C1763B" w:rsidRPr="00C12825" w:rsidRDefault="00491C2A" w:rsidP="00C12825">
      <w:pPr>
        <w:spacing w:line="360" w:lineRule="auto"/>
        <w:ind w:firstLine="708"/>
        <w:jc w:val="both"/>
        <w:rPr>
          <w:rFonts w:ascii="Tahoma" w:hAnsi="Tahoma" w:cs="Tahoma"/>
          <w:sz w:val="24"/>
          <w:szCs w:val="24"/>
        </w:rPr>
      </w:pPr>
      <w:r w:rsidRPr="00C12825">
        <w:rPr>
          <w:rFonts w:ascii="Tahoma" w:hAnsi="Tahoma" w:cs="Tahoma"/>
          <w:sz w:val="24"/>
          <w:szCs w:val="24"/>
        </w:rPr>
        <w:t>En este sentido, cabe recalcar que el Registro Público de la Propiedad y del Comercio del Distrito Federal, pertenece a la Administración Pública del Distrito Federal y por ende, los procedimientos llevados por dicho registro así como las resoluciones, actos, decretos, sentencias, son combatidas ante el Tribunal Contencioso Administrativo del Distrito Federal, lo que provoco que esta H. Sala sea competente para conocer del fondo del asunto.</w:t>
      </w:r>
    </w:p>
    <w:p w:rsidR="00491C2A" w:rsidRPr="00C12825" w:rsidRDefault="00491C2A" w:rsidP="00C12825">
      <w:pPr>
        <w:spacing w:line="360" w:lineRule="auto"/>
        <w:ind w:firstLine="708"/>
        <w:jc w:val="both"/>
        <w:rPr>
          <w:rFonts w:ascii="Tahoma" w:hAnsi="Tahoma" w:cs="Tahoma"/>
          <w:sz w:val="24"/>
          <w:szCs w:val="24"/>
        </w:rPr>
      </w:pPr>
    </w:p>
    <w:p w:rsidR="00491C2A" w:rsidRPr="00C12825" w:rsidRDefault="00491C2A" w:rsidP="00C12825">
      <w:pPr>
        <w:spacing w:line="360" w:lineRule="auto"/>
        <w:ind w:firstLine="708"/>
        <w:jc w:val="both"/>
        <w:rPr>
          <w:rFonts w:ascii="Tahoma" w:hAnsi="Tahoma" w:cs="Tahoma"/>
          <w:sz w:val="24"/>
          <w:szCs w:val="24"/>
        </w:rPr>
      </w:pPr>
      <w:r w:rsidRPr="00C12825">
        <w:rPr>
          <w:rFonts w:ascii="Tahoma" w:hAnsi="Tahoma" w:cs="Tahoma"/>
          <w:sz w:val="24"/>
          <w:szCs w:val="24"/>
        </w:rPr>
        <w:t>De lo anterior teneos, que el argumento vertido por las enjuiciadas, referente a la supuesta actualización de una causal de improcedencia, ha quedado plenamente desvirtuada, siendo por demás claro que las demandadas están confundiendo por completo el hecho de una cancelación de hipoteca con la cancelación del asiento registral y/o inscripción de una hipoteca ante el Registro Público de la Propiedad y del Comercio.</w:t>
      </w:r>
    </w:p>
    <w:p w:rsidR="00491C2A" w:rsidRPr="00C12825" w:rsidRDefault="00491C2A" w:rsidP="00C12825">
      <w:pPr>
        <w:spacing w:line="360" w:lineRule="auto"/>
        <w:ind w:firstLine="708"/>
        <w:jc w:val="both"/>
        <w:rPr>
          <w:rFonts w:ascii="Tahoma" w:hAnsi="Tahoma" w:cs="Tahoma"/>
          <w:sz w:val="24"/>
          <w:szCs w:val="24"/>
        </w:rPr>
      </w:pPr>
    </w:p>
    <w:p w:rsidR="00491C2A" w:rsidRPr="00C12825" w:rsidRDefault="00491C2A" w:rsidP="00C12825">
      <w:pPr>
        <w:spacing w:line="360" w:lineRule="auto"/>
        <w:ind w:firstLine="708"/>
        <w:jc w:val="both"/>
        <w:rPr>
          <w:rFonts w:ascii="Tahoma" w:hAnsi="Tahoma" w:cs="Tahoma"/>
          <w:sz w:val="24"/>
          <w:szCs w:val="24"/>
        </w:rPr>
      </w:pPr>
      <w:r w:rsidRPr="00C12825">
        <w:rPr>
          <w:rFonts w:ascii="Tahoma" w:hAnsi="Tahoma" w:cs="Tahoma"/>
          <w:sz w:val="24"/>
          <w:szCs w:val="24"/>
        </w:rPr>
        <w:t xml:space="preserve">Asimismo, es de suma importancia hacer notar a esta H. Sal, que en el escrito inicial de demanda, en </w:t>
      </w:r>
      <w:r w:rsidR="001B3447" w:rsidRPr="00C12825">
        <w:rPr>
          <w:rFonts w:ascii="Tahoma" w:hAnsi="Tahoma" w:cs="Tahoma"/>
          <w:sz w:val="24"/>
          <w:szCs w:val="24"/>
        </w:rPr>
        <w:t>n</w:t>
      </w:r>
      <w:r w:rsidRPr="00C12825">
        <w:rPr>
          <w:rFonts w:ascii="Tahoma" w:hAnsi="Tahoma" w:cs="Tahoma"/>
          <w:sz w:val="24"/>
          <w:szCs w:val="24"/>
        </w:rPr>
        <w:t>ingún momento se habla o se pretende que esta autoridad entre al estudio de cuestiones referentes a titularidad, características y modalidades de derechos reales, ya que como se ha mencionado y sin la intención de ser reiterativo, en el presente juicio lo que se solicita es la nulidad lisa y llana tanto del procedimiento administrativo, así como de la resolución, sentencia o el nombre que se le quiera dar, que dio origen a la cancelación del asiento registral o de la inscripción</w:t>
      </w:r>
      <w:r w:rsidR="001B3447" w:rsidRPr="00C12825">
        <w:rPr>
          <w:rFonts w:ascii="Tahoma" w:hAnsi="Tahoma" w:cs="Tahoma"/>
          <w:sz w:val="24"/>
          <w:szCs w:val="24"/>
        </w:rPr>
        <w:t xml:space="preserve"> de la hipoteca ante el Registro Público de la Propiedad y del Comercio.</w:t>
      </w:r>
    </w:p>
    <w:p w:rsidR="001B3447" w:rsidRPr="00C12825" w:rsidRDefault="001B3447" w:rsidP="00C12825">
      <w:pPr>
        <w:spacing w:line="360" w:lineRule="auto"/>
        <w:ind w:firstLine="708"/>
        <w:jc w:val="both"/>
        <w:rPr>
          <w:rFonts w:ascii="Tahoma" w:hAnsi="Tahoma" w:cs="Tahoma"/>
          <w:sz w:val="24"/>
          <w:szCs w:val="24"/>
        </w:rPr>
      </w:pPr>
    </w:p>
    <w:p w:rsidR="001B3447" w:rsidRPr="00C12825" w:rsidRDefault="001B3447" w:rsidP="00C12825">
      <w:pPr>
        <w:spacing w:line="360" w:lineRule="auto"/>
        <w:ind w:firstLine="708"/>
        <w:jc w:val="both"/>
        <w:rPr>
          <w:rFonts w:ascii="Tahoma" w:hAnsi="Tahoma" w:cs="Tahoma"/>
          <w:sz w:val="24"/>
          <w:szCs w:val="24"/>
        </w:rPr>
      </w:pPr>
      <w:r w:rsidRPr="00C12825">
        <w:rPr>
          <w:rFonts w:ascii="Tahoma" w:hAnsi="Tahoma" w:cs="Tahoma"/>
          <w:sz w:val="24"/>
          <w:szCs w:val="24"/>
        </w:rPr>
        <w:t xml:space="preserve">Por otra parte y respecto a lo manifestado por las autoridades demandadas, consistente en que supuestamente mi poderdante carece de legitimación en el presente juicio, esto resulta por demás erróneo y contrario a derecho, ya que si bien es cierto que de la copia fotostática del folio real que refieren las demandadas no se desprende la inscripción del contrato de cesión de créditos celebrado entre Banca Serfin en carácter de “cedente” y Sólida Administradora de Portafolios S.A. de C.V. (hoy mi representada), </w:t>
      </w:r>
      <w:r w:rsidRPr="00C12825">
        <w:rPr>
          <w:rFonts w:ascii="Tahoma" w:hAnsi="Tahoma" w:cs="Tahoma"/>
          <w:sz w:val="24"/>
          <w:szCs w:val="24"/>
        </w:rPr>
        <w:lastRenderedPageBreak/>
        <w:t>ésta última en carácter de “cesionaria”, en el cual se cedió los derechos del crédito que dio origen a la multicitada hipoteca, contrato que consta en la escritura pública número 47,092, de fecha 9 de octubre de 2001, mismo que fue exhibida en copia certificada como ANEXO CUATRO en la demanda inicial; también lo es que la inscripción de los actos jurídicos</w:t>
      </w:r>
      <w:r w:rsidR="00277321" w:rsidRPr="00C12825">
        <w:rPr>
          <w:rFonts w:ascii="Tahoma" w:hAnsi="Tahoma" w:cs="Tahoma"/>
          <w:sz w:val="24"/>
          <w:szCs w:val="24"/>
        </w:rPr>
        <w:t xml:space="preserve"> ante el Registro Público, produce cuestiones DECLARATIVAS, más no CONSTITUTIVAS de derecho; motivo por el cual y con independencia de que no se haya inscrito el contrato de cesión de créditos antes referido, esto de ninguna manera modifica el hecho de que mi representada es la nueva titular </w:t>
      </w:r>
      <w:r w:rsidR="00586B07" w:rsidRPr="00C12825">
        <w:rPr>
          <w:rFonts w:ascii="Tahoma" w:hAnsi="Tahoma" w:cs="Tahoma"/>
          <w:sz w:val="24"/>
          <w:szCs w:val="24"/>
        </w:rPr>
        <w:t xml:space="preserve">y acreedora </w:t>
      </w:r>
      <w:r w:rsidR="00277321" w:rsidRPr="00C12825">
        <w:rPr>
          <w:rFonts w:ascii="Tahoma" w:hAnsi="Tahoma" w:cs="Tahoma"/>
          <w:sz w:val="24"/>
          <w:szCs w:val="24"/>
        </w:rPr>
        <w:t>de los derechos del crédito concedido inicialmente por Banca Serfin, así como de la hipoteca constituida en dicho contrato de crédito.</w:t>
      </w:r>
    </w:p>
    <w:p w:rsidR="00277321" w:rsidRPr="00C12825" w:rsidRDefault="00277321" w:rsidP="00C12825">
      <w:pPr>
        <w:spacing w:line="360" w:lineRule="auto"/>
        <w:ind w:firstLine="708"/>
        <w:jc w:val="both"/>
        <w:rPr>
          <w:rFonts w:ascii="Tahoma" w:hAnsi="Tahoma" w:cs="Tahoma"/>
          <w:sz w:val="24"/>
          <w:szCs w:val="24"/>
        </w:rPr>
      </w:pPr>
    </w:p>
    <w:p w:rsidR="00277321" w:rsidRPr="00C12825" w:rsidRDefault="00277321" w:rsidP="00C12825">
      <w:pPr>
        <w:spacing w:line="360" w:lineRule="auto"/>
        <w:ind w:firstLine="708"/>
        <w:jc w:val="both"/>
        <w:rPr>
          <w:rFonts w:ascii="Tahoma" w:hAnsi="Tahoma" w:cs="Tahoma"/>
          <w:sz w:val="24"/>
          <w:szCs w:val="24"/>
        </w:rPr>
      </w:pPr>
      <w:r w:rsidRPr="00C12825">
        <w:rPr>
          <w:rFonts w:ascii="Tahoma" w:hAnsi="Tahoma" w:cs="Tahoma"/>
          <w:sz w:val="24"/>
          <w:szCs w:val="24"/>
        </w:rPr>
        <w:t>Amén de lo anterior, ha quedado plenamente acreditado en el presente juicio</w:t>
      </w:r>
      <w:r w:rsidR="00586B07" w:rsidRPr="00C12825">
        <w:rPr>
          <w:rFonts w:ascii="Tahoma" w:hAnsi="Tahoma" w:cs="Tahoma"/>
          <w:sz w:val="24"/>
          <w:szCs w:val="24"/>
        </w:rPr>
        <w:t>, la legitimación de mi representada con la copia certificada de la escritura pública número 47,092, así como con la copia certificada de la escritura 39,657; instrumentos que al tratarse de documentos públicos, hacen prueba plena.</w:t>
      </w:r>
    </w:p>
    <w:p w:rsidR="00586B07" w:rsidRPr="00C12825" w:rsidRDefault="00586B07" w:rsidP="00C12825">
      <w:pPr>
        <w:spacing w:line="360" w:lineRule="auto"/>
        <w:ind w:firstLine="708"/>
        <w:jc w:val="both"/>
        <w:rPr>
          <w:rFonts w:ascii="Tahoma" w:hAnsi="Tahoma" w:cs="Tahoma"/>
          <w:sz w:val="24"/>
          <w:szCs w:val="24"/>
        </w:rPr>
      </w:pPr>
    </w:p>
    <w:p w:rsidR="00586B07" w:rsidRPr="00C12825" w:rsidRDefault="00586B07" w:rsidP="00C12825">
      <w:pPr>
        <w:spacing w:line="360" w:lineRule="auto"/>
        <w:ind w:firstLine="708"/>
        <w:jc w:val="both"/>
        <w:rPr>
          <w:rFonts w:ascii="Tahoma" w:hAnsi="Tahoma" w:cs="Tahoma"/>
          <w:sz w:val="24"/>
          <w:szCs w:val="24"/>
        </w:rPr>
      </w:pPr>
    </w:p>
    <w:p w:rsidR="00586B07" w:rsidRPr="00C12825" w:rsidRDefault="00586B07" w:rsidP="00C12825">
      <w:pPr>
        <w:spacing w:line="360" w:lineRule="auto"/>
        <w:ind w:firstLine="708"/>
        <w:jc w:val="both"/>
        <w:rPr>
          <w:rFonts w:ascii="Tahoma" w:hAnsi="Tahoma" w:cs="Tahoma"/>
          <w:sz w:val="24"/>
          <w:szCs w:val="24"/>
        </w:rPr>
      </w:pPr>
      <w:r w:rsidRPr="00C12825">
        <w:rPr>
          <w:rFonts w:ascii="Tahoma" w:hAnsi="Tahoma" w:cs="Tahoma"/>
          <w:sz w:val="24"/>
          <w:szCs w:val="24"/>
          <w:highlight w:val="yellow"/>
        </w:rPr>
        <w:t xml:space="preserve">Ahora bien, el hecho de que la cesión celebrada entre Banca Serfin y Sólida Administradora de Portafolios </w:t>
      </w:r>
      <w:proofErr w:type="gramStart"/>
      <w:r w:rsidRPr="00C12825">
        <w:rPr>
          <w:rFonts w:ascii="Tahoma" w:hAnsi="Tahoma" w:cs="Tahoma"/>
          <w:sz w:val="24"/>
          <w:szCs w:val="24"/>
          <w:highlight w:val="yellow"/>
        </w:rPr>
        <w:t>S..</w:t>
      </w:r>
      <w:proofErr w:type="gramEnd"/>
      <w:r w:rsidRPr="00C12825">
        <w:rPr>
          <w:rFonts w:ascii="Tahoma" w:hAnsi="Tahoma" w:cs="Tahoma"/>
          <w:sz w:val="24"/>
          <w:szCs w:val="24"/>
          <w:highlight w:val="yellow"/>
        </w:rPr>
        <w:t xml:space="preserve">A de C.V. hoy mi representada, no se haya inscrito en el registro público de la propiedad, esto de ninguna manera eximía en su caso a las demandadas, de haber notificado del procedimiento administrativo así como de la resolución por medio de la cual cancelaron la inscripción o el asiento registral de la hipoteca ya mencionada, siendo que como se ha acreditado en autos mi representada es la nueva titular y acreedora del crédito y demás accesorios incluyendo la hipoteca, se le debió de haber notificado por lo menos a Banca Serfin al ser ésta la que aparece como acreedora de la hipoteca y al no haberlo hecho, es evidente que el acto administrativo se encuentra afectado de nulidad, ya que el acto administrativo nace a la vida jurídica a partir de su debida notificación, y al no haber existido notificación en el caso concreto, el mismo </w:t>
      </w:r>
      <w:proofErr w:type="spellStart"/>
      <w:r w:rsidRPr="00C12825">
        <w:rPr>
          <w:rFonts w:ascii="Tahoma" w:hAnsi="Tahoma" w:cs="Tahoma"/>
          <w:sz w:val="24"/>
          <w:szCs w:val="24"/>
          <w:highlight w:val="yellow"/>
        </w:rPr>
        <w:t>esta</w:t>
      </w:r>
      <w:proofErr w:type="spellEnd"/>
      <w:r w:rsidRPr="00C12825">
        <w:rPr>
          <w:rFonts w:ascii="Tahoma" w:hAnsi="Tahoma" w:cs="Tahoma"/>
          <w:sz w:val="24"/>
          <w:szCs w:val="24"/>
          <w:highlight w:val="yellow"/>
        </w:rPr>
        <w:t xml:space="preserve"> afectado de nulidad, amén de que dicha falta de notificación conlleva a conculcar la garantía de audiencia contemplada en el artículo 14 </w:t>
      </w:r>
      <w:proofErr w:type="spellStart"/>
      <w:r w:rsidRPr="00C12825">
        <w:rPr>
          <w:rFonts w:ascii="Tahoma" w:hAnsi="Tahoma" w:cs="Tahoma"/>
          <w:sz w:val="24"/>
          <w:szCs w:val="24"/>
          <w:highlight w:val="yellow"/>
        </w:rPr>
        <w:t>Constitucional.</w:t>
      </w:r>
      <w:r w:rsidRPr="00C12825">
        <w:rPr>
          <w:rFonts w:ascii="Tahoma" w:hAnsi="Tahoma" w:cs="Tahoma"/>
          <w:sz w:val="24"/>
          <w:szCs w:val="24"/>
        </w:rPr>
        <w:t>OJO</w:t>
      </w:r>
      <w:proofErr w:type="spellEnd"/>
      <w:r w:rsidRPr="00C12825">
        <w:rPr>
          <w:rFonts w:ascii="Tahoma" w:hAnsi="Tahoma" w:cs="Tahoma"/>
          <w:sz w:val="24"/>
          <w:szCs w:val="24"/>
        </w:rPr>
        <w:t xml:space="preserve"> NO SE SI DEJAR ESTE PÁRRAFO</w:t>
      </w:r>
    </w:p>
    <w:p w:rsidR="00586B07" w:rsidRPr="00C12825" w:rsidRDefault="00586B07" w:rsidP="00C12825">
      <w:pPr>
        <w:spacing w:line="360" w:lineRule="auto"/>
        <w:ind w:firstLine="708"/>
        <w:jc w:val="both"/>
        <w:rPr>
          <w:rFonts w:ascii="Tahoma" w:hAnsi="Tahoma" w:cs="Tahoma"/>
          <w:sz w:val="24"/>
          <w:szCs w:val="24"/>
        </w:rPr>
      </w:pPr>
    </w:p>
    <w:p w:rsidR="00586B07" w:rsidRPr="00C12825" w:rsidRDefault="00586B07" w:rsidP="00C12825">
      <w:pPr>
        <w:spacing w:line="360" w:lineRule="auto"/>
        <w:ind w:firstLine="708"/>
        <w:jc w:val="both"/>
        <w:rPr>
          <w:rFonts w:ascii="Tahoma" w:hAnsi="Tahoma" w:cs="Tahoma"/>
          <w:sz w:val="24"/>
          <w:szCs w:val="24"/>
        </w:rPr>
      </w:pPr>
    </w:p>
    <w:p w:rsidR="009777E2" w:rsidRPr="00C12825" w:rsidRDefault="009777E2" w:rsidP="00C12825">
      <w:pPr>
        <w:spacing w:line="360" w:lineRule="auto"/>
        <w:ind w:firstLine="708"/>
        <w:jc w:val="both"/>
        <w:rPr>
          <w:rFonts w:ascii="Tahoma" w:hAnsi="Tahoma" w:cs="Tahoma"/>
          <w:sz w:val="24"/>
          <w:szCs w:val="24"/>
        </w:rPr>
      </w:pPr>
      <w:r w:rsidRPr="00C12825">
        <w:rPr>
          <w:rFonts w:ascii="Tahoma" w:hAnsi="Tahoma" w:cs="Tahoma"/>
          <w:sz w:val="24"/>
          <w:szCs w:val="24"/>
        </w:rPr>
        <w:t xml:space="preserve">Por lo anterior, es evidente que en el presente juicio se encuentra acreditada de forma fehaciente la legitimación tanto “ad </w:t>
      </w:r>
      <w:proofErr w:type="spellStart"/>
      <w:r w:rsidRPr="00C12825">
        <w:rPr>
          <w:rFonts w:ascii="Tahoma" w:hAnsi="Tahoma" w:cs="Tahoma"/>
          <w:sz w:val="24"/>
          <w:szCs w:val="24"/>
        </w:rPr>
        <w:t>causam</w:t>
      </w:r>
      <w:proofErr w:type="spellEnd"/>
      <w:r w:rsidRPr="00C12825">
        <w:rPr>
          <w:rFonts w:ascii="Tahoma" w:hAnsi="Tahoma" w:cs="Tahoma"/>
          <w:sz w:val="24"/>
          <w:szCs w:val="24"/>
        </w:rPr>
        <w:t xml:space="preserve">” como “ad </w:t>
      </w:r>
      <w:proofErr w:type="spellStart"/>
      <w:r w:rsidRPr="00C12825">
        <w:rPr>
          <w:rFonts w:ascii="Tahoma" w:hAnsi="Tahoma" w:cs="Tahoma"/>
          <w:sz w:val="24"/>
          <w:szCs w:val="24"/>
        </w:rPr>
        <w:t>procesum</w:t>
      </w:r>
      <w:proofErr w:type="spellEnd"/>
      <w:r w:rsidRPr="00C12825">
        <w:rPr>
          <w:rFonts w:ascii="Tahoma" w:hAnsi="Tahoma" w:cs="Tahoma"/>
          <w:sz w:val="24"/>
          <w:szCs w:val="24"/>
        </w:rPr>
        <w:t>”, por lo que resultan improcedentes las argumentaciones vertidas por las demandadas referentes a la falta de legitimaci</w:t>
      </w:r>
      <w:r w:rsidR="0083497A" w:rsidRPr="00C12825">
        <w:rPr>
          <w:rFonts w:ascii="Tahoma" w:hAnsi="Tahoma" w:cs="Tahoma"/>
          <w:sz w:val="24"/>
          <w:szCs w:val="24"/>
        </w:rPr>
        <w:t>ón, así como a la supuesta causal de improcedencia que aducen.</w:t>
      </w:r>
    </w:p>
    <w:p w:rsidR="00586B07" w:rsidRPr="00C12825" w:rsidRDefault="00586B07" w:rsidP="00C12825">
      <w:pPr>
        <w:spacing w:line="360" w:lineRule="auto"/>
        <w:ind w:firstLine="708"/>
        <w:jc w:val="both"/>
        <w:rPr>
          <w:rFonts w:ascii="Tahoma" w:hAnsi="Tahoma" w:cs="Tahoma"/>
          <w:sz w:val="24"/>
          <w:szCs w:val="24"/>
        </w:rPr>
      </w:pPr>
    </w:p>
    <w:p w:rsidR="00C1763B" w:rsidRPr="00C12825" w:rsidRDefault="00C1763B" w:rsidP="00C12825">
      <w:pPr>
        <w:spacing w:line="360" w:lineRule="auto"/>
        <w:rPr>
          <w:rFonts w:ascii="Tahoma" w:hAnsi="Tahoma" w:cs="Tahoma"/>
          <w:sz w:val="24"/>
          <w:szCs w:val="24"/>
        </w:rPr>
      </w:pPr>
    </w:p>
    <w:p w:rsidR="00C1763B" w:rsidRPr="00C12825" w:rsidRDefault="00C1763B" w:rsidP="00C12825">
      <w:pPr>
        <w:spacing w:line="360" w:lineRule="auto"/>
        <w:jc w:val="center"/>
        <w:rPr>
          <w:rFonts w:ascii="Tahoma" w:hAnsi="Tahoma" w:cs="Tahoma"/>
          <w:b/>
          <w:sz w:val="24"/>
          <w:szCs w:val="24"/>
        </w:rPr>
      </w:pPr>
    </w:p>
    <w:p w:rsidR="00C1763B" w:rsidRPr="00C12825" w:rsidRDefault="0083497A" w:rsidP="00C12825">
      <w:pPr>
        <w:spacing w:line="360" w:lineRule="auto"/>
        <w:jc w:val="center"/>
        <w:rPr>
          <w:rFonts w:ascii="Tahoma" w:hAnsi="Tahoma" w:cs="Tahoma"/>
          <w:b/>
          <w:sz w:val="24"/>
          <w:szCs w:val="24"/>
        </w:rPr>
      </w:pPr>
      <w:r w:rsidRPr="00C12825">
        <w:rPr>
          <w:rFonts w:ascii="Tahoma" w:hAnsi="Tahoma" w:cs="Tahoma"/>
          <w:b/>
          <w:sz w:val="24"/>
          <w:szCs w:val="24"/>
        </w:rPr>
        <w:t>AMPLIACIÓN DE DEMANDA</w:t>
      </w:r>
    </w:p>
    <w:p w:rsidR="00047FF6" w:rsidRPr="00C12825" w:rsidRDefault="00047FF6" w:rsidP="00C12825">
      <w:pPr>
        <w:spacing w:line="360" w:lineRule="auto"/>
        <w:jc w:val="center"/>
        <w:rPr>
          <w:rFonts w:ascii="Tahoma" w:hAnsi="Tahoma" w:cs="Tahoma"/>
          <w:b/>
          <w:sz w:val="24"/>
          <w:szCs w:val="24"/>
        </w:rPr>
      </w:pPr>
    </w:p>
    <w:p w:rsidR="00047FF6" w:rsidRPr="00C12825" w:rsidRDefault="00047FF6" w:rsidP="00C12825">
      <w:pPr>
        <w:spacing w:line="360" w:lineRule="auto"/>
        <w:rPr>
          <w:rFonts w:ascii="Tahoma" w:hAnsi="Tahoma" w:cs="Tahoma"/>
          <w:sz w:val="24"/>
          <w:szCs w:val="24"/>
        </w:rPr>
      </w:pPr>
    </w:p>
    <w:p w:rsidR="007E5AFE" w:rsidRPr="00C12825" w:rsidRDefault="00047FF6" w:rsidP="00C12825">
      <w:pPr>
        <w:spacing w:line="360" w:lineRule="auto"/>
        <w:jc w:val="both"/>
        <w:rPr>
          <w:rFonts w:ascii="Tahoma" w:hAnsi="Tahoma" w:cs="Tahoma"/>
          <w:sz w:val="24"/>
          <w:szCs w:val="24"/>
        </w:rPr>
      </w:pPr>
      <w:r w:rsidRPr="00C12825">
        <w:rPr>
          <w:rFonts w:ascii="Tahoma" w:hAnsi="Tahoma" w:cs="Tahoma"/>
          <w:sz w:val="24"/>
          <w:szCs w:val="24"/>
        </w:rPr>
        <w:tab/>
        <w:t>En este acto, procedo a ampliar la demanda, en virtud de que se han conocido actos nuevos y que eran desconocidos para mi representada al momento de presentar la demanda inicial, actos que se dieron a conocer derivado de la contestación de demanda formulada por las autoridades demandadas, así como de los documentos que adjuntaron a su contestación, en específico de la copia certificada del Folio Real Electrónico número 699223, exhibido por las demandadas</w:t>
      </w:r>
      <w:r w:rsidR="00725AA8" w:rsidRPr="00C12825">
        <w:rPr>
          <w:rFonts w:ascii="Tahoma" w:hAnsi="Tahoma" w:cs="Tahoma"/>
          <w:sz w:val="24"/>
          <w:szCs w:val="24"/>
        </w:rPr>
        <w:t xml:space="preserve"> y del </w:t>
      </w:r>
      <w:r w:rsidR="00C12825">
        <w:rPr>
          <w:rFonts w:ascii="Tahoma" w:hAnsi="Tahoma" w:cs="Tahoma"/>
          <w:sz w:val="24"/>
          <w:szCs w:val="24"/>
        </w:rPr>
        <w:t>escrito de fecha 16 de abril de 2015</w:t>
      </w:r>
      <w:r w:rsidR="00725AA8" w:rsidRPr="00C12825">
        <w:rPr>
          <w:rFonts w:ascii="Tahoma" w:hAnsi="Tahoma" w:cs="Tahoma"/>
          <w:sz w:val="24"/>
          <w:szCs w:val="24"/>
        </w:rPr>
        <w:t>, por medio del cual manifiestan las demandadas, que supuestamente no tienen el expediente administrativo, ni la resolución que decretó la cancelación de la hipoteca ni ningún documento que tenga que ver con dicha cancelación</w:t>
      </w:r>
      <w:r w:rsidRPr="00C12825">
        <w:rPr>
          <w:rFonts w:ascii="Tahoma" w:hAnsi="Tahoma" w:cs="Tahoma"/>
          <w:sz w:val="24"/>
          <w:szCs w:val="24"/>
        </w:rPr>
        <w:t>, sin que esto se traduzca en que mi representada renuncie a su derecho de poder ampliar su demanda en caso de que apareciera alguna otra documentación que no sea conocida por mi mandante, ya que como se desprende de autos, las demandadas omitieron dar cumplimiento a lo dispuesto por el artículo 88 fracción II de la Ley Orgánica de Tribunal de lo Contencioso Administrativo del Distrito Federal,</w:t>
      </w:r>
      <w:r w:rsidR="007E5AFE" w:rsidRPr="00C12825">
        <w:rPr>
          <w:rFonts w:ascii="Tahoma" w:hAnsi="Tahoma" w:cs="Tahoma"/>
          <w:sz w:val="24"/>
          <w:szCs w:val="24"/>
        </w:rPr>
        <w:t xml:space="preserve"> al no </w:t>
      </w:r>
      <w:r w:rsidR="007E5AFE" w:rsidRPr="00C12825">
        <w:rPr>
          <w:rFonts w:ascii="Tahoma" w:hAnsi="Tahoma" w:cs="Tahoma"/>
          <w:sz w:val="24"/>
          <w:szCs w:val="24"/>
        </w:rPr>
        <w:lastRenderedPageBreak/>
        <w:t>haber exhibido el expediente administrativo, así como la resolución y cualquier otra documentación relativa a los actos impugnados en la demanda inicial, recalcando</w:t>
      </w:r>
      <w:r w:rsidRPr="00C12825">
        <w:rPr>
          <w:rFonts w:ascii="Tahoma" w:hAnsi="Tahoma" w:cs="Tahoma"/>
          <w:sz w:val="24"/>
          <w:szCs w:val="24"/>
        </w:rPr>
        <w:t xml:space="preserve"> que si bien es cierto que al desahogar el requerimiento formulado en el auto </w:t>
      </w:r>
      <w:proofErr w:type="spellStart"/>
      <w:r w:rsidRPr="00C12825">
        <w:rPr>
          <w:rFonts w:ascii="Tahoma" w:hAnsi="Tahoma" w:cs="Tahoma"/>
          <w:sz w:val="24"/>
          <w:szCs w:val="24"/>
        </w:rPr>
        <w:t>admisorio</w:t>
      </w:r>
      <w:proofErr w:type="spellEnd"/>
      <w:r w:rsidRPr="00C12825">
        <w:rPr>
          <w:rFonts w:ascii="Tahoma" w:hAnsi="Tahoma" w:cs="Tahoma"/>
          <w:sz w:val="24"/>
          <w:szCs w:val="24"/>
        </w:rPr>
        <w:t xml:space="preserve"> referente a exhibir las constancias de los actos impugnados así como del expediente administrativo, las codemandadas manifestaron que s</w:t>
      </w:r>
      <w:r w:rsidR="007E5AFE" w:rsidRPr="00C12825">
        <w:rPr>
          <w:rFonts w:ascii="Tahoma" w:hAnsi="Tahoma" w:cs="Tahoma"/>
          <w:sz w:val="24"/>
          <w:szCs w:val="24"/>
        </w:rPr>
        <w:t>upuestamente no contaban con éstos</w:t>
      </w:r>
      <w:r w:rsidRPr="00C12825">
        <w:rPr>
          <w:rFonts w:ascii="Tahoma" w:hAnsi="Tahoma" w:cs="Tahoma"/>
          <w:sz w:val="24"/>
          <w:szCs w:val="24"/>
        </w:rPr>
        <w:t>, también lo es que NO acreditaron su afirmación</w:t>
      </w:r>
      <w:r w:rsidR="007E5AFE" w:rsidRPr="00C12825">
        <w:rPr>
          <w:rFonts w:ascii="Tahoma" w:hAnsi="Tahoma" w:cs="Tahoma"/>
          <w:sz w:val="24"/>
          <w:szCs w:val="24"/>
        </w:rPr>
        <w:t>.</w:t>
      </w:r>
    </w:p>
    <w:p w:rsidR="007E5AFE" w:rsidRPr="00C12825" w:rsidRDefault="007E5AFE" w:rsidP="00C12825">
      <w:pPr>
        <w:spacing w:line="360" w:lineRule="auto"/>
        <w:jc w:val="both"/>
        <w:rPr>
          <w:rFonts w:ascii="Tahoma" w:hAnsi="Tahoma" w:cs="Tahoma"/>
          <w:sz w:val="24"/>
          <w:szCs w:val="24"/>
        </w:rPr>
      </w:pPr>
    </w:p>
    <w:p w:rsidR="00725AA8" w:rsidRPr="00C12825" w:rsidRDefault="00725AA8" w:rsidP="00C12825">
      <w:pPr>
        <w:spacing w:line="360" w:lineRule="auto"/>
        <w:jc w:val="both"/>
        <w:rPr>
          <w:rFonts w:ascii="Tahoma" w:hAnsi="Tahoma" w:cs="Tahoma"/>
          <w:sz w:val="24"/>
          <w:szCs w:val="24"/>
        </w:rPr>
      </w:pPr>
    </w:p>
    <w:p w:rsidR="007E5AFE" w:rsidRPr="00C12825" w:rsidRDefault="007E5AFE" w:rsidP="00C12825">
      <w:pPr>
        <w:pStyle w:val="Piedepgina"/>
        <w:autoSpaceDE w:val="0"/>
        <w:autoSpaceDN w:val="0"/>
        <w:adjustRightInd w:val="0"/>
        <w:spacing w:line="360" w:lineRule="auto"/>
        <w:ind w:left="1134" w:right="899"/>
        <w:jc w:val="center"/>
        <w:rPr>
          <w:rFonts w:ascii="Tahoma" w:hAnsi="Tahoma" w:cs="Tahoma"/>
          <w:b/>
          <w:bCs/>
          <w:sz w:val="24"/>
          <w:szCs w:val="24"/>
          <w:u w:val="single"/>
        </w:rPr>
      </w:pPr>
      <w:r w:rsidRPr="00C12825">
        <w:rPr>
          <w:rFonts w:ascii="Tahoma" w:hAnsi="Tahoma" w:cs="Tahoma"/>
          <w:b/>
          <w:bCs/>
          <w:sz w:val="24"/>
          <w:szCs w:val="24"/>
          <w:u w:val="single"/>
        </w:rPr>
        <w:t>CONCEPTOS DE IMPUGNACIÓN DE LA AMPLIACIÓN DE DEMANDA</w:t>
      </w:r>
    </w:p>
    <w:p w:rsidR="007E5AFE" w:rsidRPr="00C12825" w:rsidRDefault="007E5AFE" w:rsidP="00C12825">
      <w:pPr>
        <w:pStyle w:val="Piedepgina"/>
        <w:autoSpaceDE w:val="0"/>
        <w:autoSpaceDN w:val="0"/>
        <w:adjustRightInd w:val="0"/>
        <w:spacing w:line="360" w:lineRule="auto"/>
        <w:rPr>
          <w:rFonts w:ascii="Tahoma" w:hAnsi="Tahoma" w:cs="Tahoma"/>
          <w:sz w:val="24"/>
          <w:szCs w:val="24"/>
        </w:rPr>
      </w:pPr>
    </w:p>
    <w:p w:rsidR="007E5AFE" w:rsidRPr="00C12825" w:rsidRDefault="007E5AFE" w:rsidP="00C12825">
      <w:pPr>
        <w:spacing w:line="360" w:lineRule="auto"/>
        <w:jc w:val="both"/>
        <w:rPr>
          <w:rFonts w:ascii="Tahoma" w:hAnsi="Tahoma" w:cs="Tahoma"/>
          <w:sz w:val="24"/>
          <w:szCs w:val="24"/>
        </w:rPr>
      </w:pPr>
    </w:p>
    <w:p w:rsidR="007E5AFE" w:rsidRPr="00C12825" w:rsidRDefault="007E5AFE" w:rsidP="00C12825">
      <w:pPr>
        <w:spacing w:line="360" w:lineRule="auto"/>
        <w:jc w:val="both"/>
        <w:rPr>
          <w:rFonts w:ascii="Tahoma" w:hAnsi="Tahoma" w:cs="Tahoma"/>
          <w:sz w:val="24"/>
          <w:szCs w:val="24"/>
        </w:rPr>
      </w:pPr>
      <w:r w:rsidRPr="00C12825">
        <w:rPr>
          <w:rFonts w:ascii="Tahoma" w:hAnsi="Tahoma" w:cs="Tahoma"/>
          <w:sz w:val="24"/>
          <w:szCs w:val="24"/>
        </w:rPr>
        <w:tab/>
        <w:t xml:space="preserve">Con el objeto de evitar repeticiones </w:t>
      </w:r>
      <w:r w:rsidR="00AF0AAC" w:rsidRPr="00C12825">
        <w:rPr>
          <w:rFonts w:ascii="Tahoma" w:hAnsi="Tahoma" w:cs="Tahoma"/>
          <w:sz w:val="24"/>
          <w:szCs w:val="24"/>
        </w:rPr>
        <w:t>innecesarias</w:t>
      </w:r>
      <w:r w:rsidRPr="00C12825">
        <w:rPr>
          <w:rFonts w:ascii="Tahoma" w:hAnsi="Tahoma" w:cs="Tahoma"/>
          <w:sz w:val="24"/>
          <w:szCs w:val="24"/>
        </w:rPr>
        <w:t>, solicito se sirvan tener por reproducido como si a la letra se insertase, todo lo manifestado en el escrito inicial de demanda, así como el contenido del Folio Real Electrónico número 699223, exhibido en copia certificada por las autoridades demandadas, del cual se desprende, que con fecha 30 de abril de 2014</w:t>
      </w:r>
      <w:r w:rsidR="00AF0AAC" w:rsidRPr="00C12825">
        <w:rPr>
          <w:rFonts w:ascii="Tahoma" w:hAnsi="Tahoma" w:cs="Tahoma"/>
          <w:sz w:val="24"/>
          <w:szCs w:val="24"/>
        </w:rPr>
        <w:t>, se llevó a cabo la cancelación por caducidad de la hipoteca constituida a favor de Banca Serfin hoy mi representada, sobre el inmueble registrado bajo dicho Folio Real, derivado de la solicitud formulada por el C. Javier Urrutia Pompeya; cancelación que se efectuó en términos del artículo 3033 fracción VII del Código Civil del Distrito Federal.</w:t>
      </w:r>
    </w:p>
    <w:p w:rsidR="00AF0AAC" w:rsidRPr="00C12825" w:rsidRDefault="00AF0AAC" w:rsidP="00C12825">
      <w:pPr>
        <w:spacing w:line="360" w:lineRule="auto"/>
        <w:jc w:val="both"/>
        <w:rPr>
          <w:rFonts w:ascii="Tahoma" w:hAnsi="Tahoma" w:cs="Tahoma"/>
          <w:sz w:val="24"/>
          <w:szCs w:val="24"/>
        </w:rPr>
      </w:pPr>
    </w:p>
    <w:p w:rsidR="00AF0AAC" w:rsidRPr="00C12825" w:rsidRDefault="00AF0AAC" w:rsidP="00C12825">
      <w:pPr>
        <w:spacing w:line="360" w:lineRule="auto"/>
        <w:jc w:val="both"/>
        <w:rPr>
          <w:rFonts w:ascii="Tahoma" w:hAnsi="Tahoma" w:cs="Tahoma"/>
          <w:sz w:val="24"/>
          <w:szCs w:val="24"/>
        </w:rPr>
      </w:pPr>
      <w:r w:rsidRPr="00C12825">
        <w:rPr>
          <w:rFonts w:ascii="Tahoma" w:hAnsi="Tahoma" w:cs="Tahoma"/>
          <w:sz w:val="24"/>
          <w:szCs w:val="24"/>
        </w:rPr>
        <w:tab/>
        <w:t>Cabe precisar que derivado de la contestación de demanda, así como de los documentos que las autoridades demandadas acompañaron a dicha contestación, se desprende los siguientes actos que se desconocían y que generan un agravio a mi representada:</w:t>
      </w:r>
    </w:p>
    <w:p w:rsidR="00AF0AAC" w:rsidRPr="00C12825" w:rsidRDefault="00AF0AAC" w:rsidP="00C12825">
      <w:pPr>
        <w:spacing w:line="360" w:lineRule="auto"/>
        <w:jc w:val="both"/>
        <w:rPr>
          <w:rFonts w:ascii="Tahoma" w:hAnsi="Tahoma" w:cs="Tahoma"/>
          <w:sz w:val="24"/>
          <w:szCs w:val="24"/>
        </w:rPr>
      </w:pPr>
    </w:p>
    <w:p w:rsidR="00AF0AAC" w:rsidRPr="00C12825" w:rsidRDefault="00E420E6" w:rsidP="00C12825">
      <w:pPr>
        <w:spacing w:line="360" w:lineRule="auto"/>
        <w:jc w:val="both"/>
        <w:rPr>
          <w:rFonts w:ascii="Tahoma" w:hAnsi="Tahoma" w:cs="Tahoma"/>
          <w:sz w:val="24"/>
          <w:szCs w:val="24"/>
        </w:rPr>
      </w:pPr>
      <w:r>
        <w:rPr>
          <w:rFonts w:ascii="Tahoma" w:hAnsi="Tahoma" w:cs="Tahoma"/>
          <w:sz w:val="24"/>
          <w:szCs w:val="24"/>
        </w:rPr>
        <w:tab/>
        <w:t>1.- No exhibieron</w:t>
      </w:r>
      <w:r w:rsidR="00AF0AAC" w:rsidRPr="00C12825">
        <w:rPr>
          <w:rFonts w:ascii="Tahoma" w:hAnsi="Tahoma" w:cs="Tahoma"/>
          <w:sz w:val="24"/>
          <w:szCs w:val="24"/>
        </w:rPr>
        <w:t xml:space="preserve"> la</w:t>
      </w:r>
      <w:r>
        <w:rPr>
          <w:rFonts w:ascii="Tahoma" w:hAnsi="Tahoma" w:cs="Tahoma"/>
          <w:sz w:val="24"/>
          <w:szCs w:val="24"/>
        </w:rPr>
        <w:t>s autoridades</w:t>
      </w:r>
      <w:r w:rsidR="00AF0AAC" w:rsidRPr="00C12825">
        <w:rPr>
          <w:rFonts w:ascii="Tahoma" w:hAnsi="Tahoma" w:cs="Tahoma"/>
          <w:sz w:val="24"/>
          <w:szCs w:val="24"/>
        </w:rPr>
        <w:t xml:space="preserve"> demandada</w:t>
      </w:r>
      <w:r>
        <w:rPr>
          <w:rFonts w:ascii="Tahoma" w:hAnsi="Tahoma" w:cs="Tahoma"/>
          <w:sz w:val="24"/>
          <w:szCs w:val="24"/>
        </w:rPr>
        <w:t>s</w:t>
      </w:r>
      <w:r w:rsidR="00AF0AAC" w:rsidRPr="00C12825">
        <w:rPr>
          <w:rFonts w:ascii="Tahoma" w:hAnsi="Tahoma" w:cs="Tahoma"/>
          <w:sz w:val="24"/>
          <w:szCs w:val="24"/>
        </w:rPr>
        <w:t xml:space="preserve"> el expediente administrativo relativo a la cancelación por caducidad de la hipoteca ya mencionada, así como tampoco exhibió la solicitud que supuestamente le fue present</w:t>
      </w:r>
      <w:r w:rsidR="000830D8" w:rsidRPr="00C12825">
        <w:rPr>
          <w:rFonts w:ascii="Tahoma" w:hAnsi="Tahoma" w:cs="Tahoma"/>
          <w:sz w:val="24"/>
          <w:szCs w:val="24"/>
        </w:rPr>
        <w:t xml:space="preserve">ada y en donde </w:t>
      </w:r>
      <w:r w:rsidR="00AF0AAC" w:rsidRPr="00C12825">
        <w:rPr>
          <w:rFonts w:ascii="Tahoma" w:hAnsi="Tahoma" w:cs="Tahoma"/>
          <w:sz w:val="24"/>
          <w:szCs w:val="24"/>
        </w:rPr>
        <w:t xml:space="preserve">se solicitó la cancelación de la hipoteca, así como tampoco exhibió la resolución que tuvo que haber dictado a dicha solicitud y que ordenó la cancelación </w:t>
      </w:r>
      <w:r w:rsidR="000830D8" w:rsidRPr="00C12825">
        <w:rPr>
          <w:rFonts w:ascii="Tahoma" w:hAnsi="Tahoma" w:cs="Tahoma"/>
          <w:sz w:val="24"/>
          <w:szCs w:val="24"/>
        </w:rPr>
        <w:t xml:space="preserve">de la inscripción y/o cancelación del asiento registral </w:t>
      </w:r>
      <w:r w:rsidR="00AF0AAC" w:rsidRPr="00C12825">
        <w:rPr>
          <w:rFonts w:ascii="Tahoma" w:hAnsi="Tahoma" w:cs="Tahoma"/>
          <w:sz w:val="24"/>
          <w:szCs w:val="24"/>
        </w:rPr>
        <w:t>de la multicitada hipoteca.</w:t>
      </w:r>
    </w:p>
    <w:p w:rsidR="00AF0AAC" w:rsidRPr="00C12825" w:rsidRDefault="00AF0AAC" w:rsidP="00C12825">
      <w:pPr>
        <w:spacing w:line="360" w:lineRule="auto"/>
        <w:jc w:val="both"/>
        <w:rPr>
          <w:rFonts w:ascii="Tahoma" w:hAnsi="Tahoma" w:cs="Tahoma"/>
          <w:sz w:val="24"/>
          <w:szCs w:val="24"/>
        </w:rPr>
      </w:pPr>
    </w:p>
    <w:p w:rsidR="00AF0AAC" w:rsidRDefault="00AF0AAC" w:rsidP="00C12825">
      <w:pPr>
        <w:spacing w:line="360" w:lineRule="auto"/>
        <w:jc w:val="both"/>
        <w:rPr>
          <w:rFonts w:ascii="Tahoma" w:hAnsi="Tahoma" w:cs="Tahoma"/>
          <w:sz w:val="24"/>
          <w:szCs w:val="24"/>
        </w:rPr>
      </w:pPr>
      <w:r w:rsidRPr="00C12825">
        <w:rPr>
          <w:rFonts w:ascii="Tahoma" w:hAnsi="Tahoma" w:cs="Tahoma"/>
          <w:sz w:val="24"/>
          <w:szCs w:val="24"/>
        </w:rPr>
        <w:tab/>
        <w:t>2.- Las autoridades demandadas, no acreditan de ninguna manera que el C. Javier Urrutia Pompeya, haya tenido la</w:t>
      </w:r>
      <w:r w:rsidR="000830D8" w:rsidRPr="00C12825">
        <w:rPr>
          <w:rFonts w:ascii="Tahoma" w:hAnsi="Tahoma" w:cs="Tahoma"/>
          <w:sz w:val="24"/>
          <w:szCs w:val="24"/>
        </w:rPr>
        <w:t xml:space="preserve"> personalidad,</w:t>
      </w:r>
      <w:r w:rsidRPr="00C12825">
        <w:rPr>
          <w:rFonts w:ascii="Tahoma" w:hAnsi="Tahoma" w:cs="Tahoma"/>
          <w:sz w:val="24"/>
          <w:szCs w:val="24"/>
        </w:rPr>
        <w:t xml:space="preserve"> capacidad o representación necesario o en su caso el interés jurídico y legítimo, para pedir se llevara a cabo la cancelación </w:t>
      </w:r>
      <w:r w:rsidR="000830D8" w:rsidRPr="00C12825">
        <w:rPr>
          <w:rFonts w:ascii="Tahoma" w:hAnsi="Tahoma" w:cs="Tahoma"/>
          <w:sz w:val="24"/>
          <w:szCs w:val="24"/>
        </w:rPr>
        <w:t>de</w:t>
      </w:r>
      <w:r w:rsidRPr="00C12825">
        <w:rPr>
          <w:rFonts w:ascii="Tahoma" w:hAnsi="Tahoma" w:cs="Tahoma"/>
          <w:sz w:val="24"/>
          <w:szCs w:val="24"/>
        </w:rPr>
        <w:t xml:space="preserve"> la hipoteca</w:t>
      </w:r>
      <w:r w:rsidR="00725AA8" w:rsidRPr="00C12825">
        <w:rPr>
          <w:rFonts w:ascii="Tahoma" w:hAnsi="Tahoma" w:cs="Tahoma"/>
          <w:sz w:val="24"/>
          <w:szCs w:val="24"/>
        </w:rPr>
        <w:t>.</w:t>
      </w:r>
    </w:p>
    <w:p w:rsidR="00C12825" w:rsidRDefault="00C12825" w:rsidP="00C12825">
      <w:pPr>
        <w:spacing w:line="360" w:lineRule="auto"/>
        <w:jc w:val="both"/>
        <w:rPr>
          <w:rFonts w:ascii="Tahoma" w:hAnsi="Tahoma" w:cs="Tahoma"/>
          <w:sz w:val="24"/>
          <w:szCs w:val="24"/>
        </w:rPr>
      </w:pPr>
    </w:p>
    <w:p w:rsidR="00C12825" w:rsidRDefault="00C12825" w:rsidP="00C12825">
      <w:pPr>
        <w:spacing w:line="360" w:lineRule="auto"/>
        <w:jc w:val="both"/>
        <w:rPr>
          <w:rFonts w:ascii="Tahoma" w:hAnsi="Tahoma" w:cs="Tahoma"/>
          <w:sz w:val="24"/>
          <w:szCs w:val="24"/>
        </w:rPr>
      </w:pPr>
      <w:r>
        <w:rPr>
          <w:rFonts w:ascii="Tahoma" w:hAnsi="Tahoma" w:cs="Tahoma"/>
          <w:sz w:val="24"/>
          <w:szCs w:val="24"/>
        </w:rPr>
        <w:tab/>
      </w:r>
      <w:r w:rsidR="00E420E6">
        <w:rPr>
          <w:rFonts w:ascii="Tahoma" w:hAnsi="Tahoma" w:cs="Tahoma"/>
          <w:sz w:val="24"/>
          <w:szCs w:val="24"/>
        </w:rPr>
        <w:t xml:space="preserve">3.- Que las autoridades demandadas, dejaron de cumplir con la obligación constitucional que tienen de </w:t>
      </w:r>
      <w:proofErr w:type="spellStart"/>
      <w:r w:rsidR="00E420E6">
        <w:rPr>
          <w:rFonts w:ascii="Tahoma" w:hAnsi="Tahoma" w:cs="Tahoma"/>
          <w:sz w:val="24"/>
          <w:szCs w:val="24"/>
        </w:rPr>
        <w:t>inaplicar</w:t>
      </w:r>
      <w:proofErr w:type="spellEnd"/>
      <w:r w:rsidR="00E420E6">
        <w:rPr>
          <w:rFonts w:ascii="Tahoma" w:hAnsi="Tahoma" w:cs="Tahoma"/>
          <w:sz w:val="24"/>
          <w:szCs w:val="24"/>
        </w:rPr>
        <w:t xml:space="preserve"> los artículos que sean contrarios a nuestra carta magna, así como aplicar el principio jurídico de pro persona.</w:t>
      </w:r>
    </w:p>
    <w:p w:rsidR="00E420E6" w:rsidRDefault="00E420E6" w:rsidP="00C12825">
      <w:pPr>
        <w:spacing w:line="360" w:lineRule="auto"/>
        <w:jc w:val="both"/>
        <w:rPr>
          <w:rFonts w:ascii="Tahoma" w:hAnsi="Tahoma" w:cs="Tahoma"/>
          <w:sz w:val="24"/>
          <w:szCs w:val="24"/>
        </w:rPr>
      </w:pPr>
    </w:p>
    <w:p w:rsidR="00E420E6" w:rsidRPr="00C12825" w:rsidRDefault="00E420E6" w:rsidP="00C12825">
      <w:pPr>
        <w:spacing w:line="360" w:lineRule="auto"/>
        <w:jc w:val="both"/>
        <w:rPr>
          <w:rFonts w:ascii="Tahoma" w:hAnsi="Tahoma" w:cs="Tahoma"/>
          <w:sz w:val="24"/>
          <w:szCs w:val="24"/>
        </w:rPr>
      </w:pPr>
      <w:r>
        <w:rPr>
          <w:rFonts w:ascii="Tahoma" w:hAnsi="Tahoma" w:cs="Tahoma"/>
          <w:sz w:val="24"/>
          <w:szCs w:val="24"/>
        </w:rPr>
        <w:tab/>
        <w:t>4.- Que las autoridades concedieron la cancelación de la inscripción y/o del asiento registral de la hipoteca, fundándose en el artículo 3033 fracción VII del Código Civil del Distrito Federal vigente en la época en que se solicitó dicha cancelación, cuando dicho artículo resulta ser INCONSTITUCIONAL al ser contrario a nuestra carta magna y violar de forma flagrante el derecho fundamental de audiencia y debido proceso.</w:t>
      </w:r>
    </w:p>
    <w:p w:rsidR="00AF0AAC" w:rsidRPr="00C12825" w:rsidRDefault="00AF0AAC" w:rsidP="00C12825">
      <w:pPr>
        <w:spacing w:line="360" w:lineRule="auto"/>
        <w:jc w:val="both"/>
        <w:rPr>
          <w:rFonts w:ascii="Tahoma" w:hAnsi="Tahoma" w:cs="Tahoma"/>
          <w:sz w:val="24"/>
          <w:szCs w:val="24"/>
        </w:rPr>
      </w:pPr>
    </w:p>
    <w:p w:rsidR="00AF0AAC" w:rsidRPr="00C12825" w:rsidRDefault="00AF0AAC" w:rsidP="00C12825">
      <w:pPr>
        <w:spacing w:line="360" w:lineRule="auto"/>
        <w:jc w:val="both"/>
        <w:rPr>
          <w:rFonts w:ascii="Tahoma" w:hAnsi="Tahoma" w:cs="Tahoma"/>
          <w:sz w:val="24"/>
          <w:szCs w:val="24"/>
        </w:rPr>
      </w:pPr>
    </w:p>
    <w:p w:rsidR="00AF0AAC" w:rsidRPr="00C12825" w:rsidRDefault="00AF0AAC" w:rsidP="00C12825">
      <w:pPr>
        <w:pStyle w:val="Textoindependiente2"/>
        <w:spacing w:line="360" w:lineRule="auto"/>
        <w:ind w:firstLine="2880"/>
        <w:rPr>
          <w:rFonts w:ascii="Tahoma" w:hAnsi="Tahoma" w:cs="Tahoma"/>
          <w:b/>
          <w:sz w:val="24"/>
          <w:szCs w:val="24"/>
        </w:rPr>
      </w:pPr>
      <w:r w:rsidRPr="00C12825">
        <w:rPr>
          <w:rFonts w:ascii="Tahoma" w:hAnsi="Tahoma" w:cs="Tahoma"/>
          <w:b/>
          <w:sz w:val="24"/>
          <w:szCs w:val="24"/>
          <w:u w:val="single"/>
          <w:lang w:val="es-MX"/>
        </w:rPr>
        <w:t>PRIMER CONCEPTO DE NULIDAD DE LA AMPLIACIÓN DE DEMANDA:</w:t>
      </w:r>
    </w:p>
    <w:p w:rsidR="00AF0AAC" w:rsidRPr="00C12825" w:rsidRDefault="00AF0AAC" w:rsidP="00C12825">
      <w:pPr>
        <w:spacing w:line="360" w:lineRule="auto"/>
        <w:jc w:val="both"/>
        <w:rPr>
          <w:rFonts w:ascii="Tahoma" w:hAnsi="Tahoma" w:cs="Tahoma"/>
          <w:sz w:val="24"/>
          <w:szCs w:val="24"/>
        </w:rPr>
      </w:pPr>
    </w:p>
    <w:p w:rsidR="00725AA8" w:rsidRPr="00C12825" w:rsidRDefault="00725AA8" w:rsidP="00C12825">
      <w:pPr>
        <w:spacing w:line="360" w:lineRule="auto"/>
        <w:jc w:val="both"/>
        <w:rPr>
          <w:rFonts w:ascii="Tahoma" w:hAnsi="Tahoma" w:cs="Tahoma"/>
          <w:sz w:val="24"/>
          <w:szCs w:val="24"/>
        </w:rPr>
      </w:pPr>
      <w:r w:rsidRPr="00C12825">
        <w:rPr>
          <w:rFonts w:ascii="Tahoma" w:hAnsi="Tahoma" w:cs="Tahoma"/>
          <w:sz w:val="24"/>
          <w:szCs w:val="24"/>
        </w:rPr>
        <w:tab/>
        <w:t>Causa agravio a mi representada, el procedimiento administrativo</w:t>
      </w:r>
      <w:r w:rsidR="000830D8" w:rsidRPr="00C12825">
        <w:rPr>
          <w:rFonts w:ascii="Tahoma" w:hAnsi="Tahoma" w:cs="Tahoma"/>
          <w:sz w:val="24"/>
          <w:szCs w:val="24"/>
        </w:rPr>
        <w:t xml:space="preserve"> así como la resolución</w:t>
      </w:r>
      <w:r w:rsidRPr="00C12825">
        <w:rPr>
          <w:rFonts w:ascii="Tahoma" w:hAnsi="Tahoma" w:cs="Tahoma"/>
          <w:sz w:val="24"/>
          <w:szCs w:val="24"/>
        </w:rPr>
        <w:t xml:space="preserve"> que conllevó a la cancelación </w:t>
      </w:r>
      <w:r w:rsidR="000830D8" w:rsidRPr="00C12825">
        <w:rPr>
          <w:rFonts w:ascii="Tahoma" w:hAnsi="Tahoma" w:cs="Tahoma"/>
          <w:sz w:val="24"/>
          <w:szCs w:val="24"/>
        </w:rPr>
        <w:t>de la inscripción</w:t>
      </w:r>
      <w:r w:rsidRPr="00C12825">
        <w:rPr>
          <w:rFonts w:ascii="Tahoma" w:hAnsi="Tahoma" w:cs="Tahoma"/>
          <w:sz w:val="24"/>
          <w:szCs w:val="24"/>
        </w:rPr>
        <w:t xml:space="preserve"> de la hipoteca constituida a favor de Banca Serfin hoy mi representada, sobre el inmueble inscrito en el Folio Real Electrónico número 699223, ya que de forma absurda y contraria a derecho, las autoridades demandadas </w:t>
      </w:r>
      <w:r w:rsidRPr="00C12825">
        <w:rPr>
          <w:rFonts w:ascii="Tahoma" w:hAnsi="Tahoma" w:cs="Tahoma"/>
          <w:b/>
          <w:sz w:val="24"/>
          <w:szCs w:val="24"/>
        </w:rPr>
        <w:t>omitieron cerciorarse de la capacidad legal, interés jurídico y legítimo, del Señor Javier Urrutia Pompeyo,</w:t>
      </w:r>
      <w:r w:rsidRPr="00C12825">
        <w:rPr>
          <w:rFonts w:ascii="Tahoma" w:hAnsi="Tahoma" w:cs="Tahoma"/>
          <w:sz w:val="24"/>
          <w:szCs w:val="24"/>
        </w:rPr>
        <w:t xml:space="preserve"> ya que como se desprende de la copia certificada del Folio Real Electrónico que las enjuiciadas acompañaron a su escrito de contestación de demanda, se desprende que dicha persona es quien solicito la cancelación de la inscripción de la hipoteca de referencia, </w:t>
      </w:r>
      <w:r w:rsidRPr="00C12825">
        <w:rPr>
          <w:rFonts w:ascii="Tahoma" w:hAnsi="Tahoma" w:cs="Tahoma"/>
          <w:b/>
          <w:sz w:val="24"/>
          <w:szCs w:val="24"/>
        </w:rPr>
        <w:t>sin embargo, el solicitante Javier Urrutia Pompeya, NO es el titular registral del inmueble sobre el cual recae la hipoteca y por ende, carecía el mismo de</w:t>
      </w:r>
      <w:r w:rsidR="00AA4738" w:rsidRPr="00C12825">
        <w:rPr>
          <w:rFonts w:ascii="Tahoma" w:hAnsi="Tahoma" w:cs="Tahoma"/>
          <w:b/>
          <w:sz w:val="24"/>
          <w:szCs w:val="24"/>
        </w:rPr>
        <w:t xml:space="preserve"> legitimación,</w:t>
      </w:r>
      <w:r w:rsidRPr="00C12825">
        <w:rPr>
          <w:rFonts w:ascii="Tahoma" w:hAnsi="Tahoma" w:cs="Tahoma"/>
          <w:b/>
          <w:sz w:val="24"/>
          <w:szCs w:val="24"/>
        </w:rPr>
        <w:t xml:space="preserve"> acción y derecho, así como de capacidad </w:t>
      </w:r>
      <w:r w:rsidR="00AA4738" w:rsidRPr="00C12825">
        <w:rPr>
          <w:rFonts w:ascii="Tahoma" w:hAnsi="Tahoma" w:cs="Tahoma"/>
          <w:b/>
          <w:sz w:val="24"/>
          <w:szCs w:val="24"/>
        </w:rPr>
        <w:t>legal y de interés legítimo y jurídico</w:t>
      </w:r>
      <w:r w:rsidRPr="00C12825">
        <w:rPr>
          <w:rFonts w:ascii="Tahoma" w:hAnsi="Tahoma" w:cs="Tahoma"/>
          <w:b/>
          <w:sz w:val="24"/>
          <w:szCs w:val="24"/>
        </w:rPr>
        <w:t xml:space="preserve">, para </w:t>
      </w:r>
      <w:r w:rsidRPr="00C12825">
        <w:rPr>
          <w:rFonts w:ascii="Tahoma" w:hAnsi="Tahoma" w:cs="Tahoma"/>
          <w:b/>
          <w:sz w:val="24"/>
          <w:szCs w:val="24"/>
        </w:rPr>
        <w:lastRenderedPageBreak/>
        <w:t>solicitar se llevara a cabo la cancelación de</w:t>
      </w:r>
      <w:r w:rsidR="000E2CB3" w:rsidRPr="00C12825">
        <w:rPr>
          <w:rFonts w:ascii="Tahoma" w:hAnsi="Tahoma" w:cs="Tahoma"/>
          <w:b/>
          <w:sz w:val="24"/>
          <w:szCs w:val="24"/>
        </w:rPr>
        <w:t xml:space="preserve"> la inscripción o del asiento registral de</w:t>
      </w:r>
      <w:r w:rsidRPr="00C12825">
        <w:rPr>
          <w:rFonts w:ascii="Tahoma" w:hAnsi="Tahoma" w:cs="Tahoma"/>
          <w:b/>
          <w:sz w:val="24"/>
          <w:szCs w:val="24"/>
        </w:rPr>
        <w:t xml:space="preserve"> una hipoteca en la que dicha persona, NO es parte</w:t>
      </w:r>
      <w:r w:rsidR="00E46EBA" w:rsidRPr="00C12825">
        <w:rPr>
          <w:rFonts w:ascii="Tahoma" w:hAnsi="Tahoma" w:cs="Tahoma"/>
          <w:sz w:val="24"/>
          <w:szCs w:val="24"/>
        </w:rPr>
        <w:t>.</w:t>
      </w:r>
    </w:p>
    <w:p w:rsidR="000E2CB3" w:rsidRPr="00C12825" w:rsidRDefault="000E2CB3" w:rsidP="00C12825">
      <w:pPr>
        <w:spacing w:line="360" w:lineRule="auto"/>
        <w:jc w:val="both"/>
        <w:rPr>
          <w:rFonts w:ascii="Tahoma" w:hAnsi="Tahoma" w:cs="Tahoma"/>
          <w:sz w:val="24"/>
          <w:szCs w:val="24"/>
        </w:rPr>
      </w:pPr>
    </w:p>
    <w:p w:rsidR="000E2CB3" w:rsidRPr="00C12825" w:rsidRDefault="000E2CB3" w:rsidP="00C12825">
      <w:pPr>
        <w:spacing w:line="360" w:lineRule="auto"/>
        <w:jc w:val="both"/>
        <w:rPr>
          <w:rFonts w:ascii="Tahoma" w:hAnsi="Tahoma" w:cs="Tahoma"/>
          <w:sz w:val="24"/>
          <w:szCs w:val="24"/>
        </w:rPr>
      </w:pPr>
    </w:p>
    <w:p w:rsidR="00452170" w:rsidRPr="00C12825" w:rsidRDefault="000E2CB3" w:rsidP="00C12825">
      <w:pPr>
        <w:spacing w:line="360" w:lineRule="auto"/>
        <w:jc w:val="both"/>
        <w:rPr>
          <w:rFonts w:ascii="Tahoma" w:hAnsi="Tahoma" w:cs="Tahoma"/>
          <w:sz w:val="24"/>
          <w:szCs w:val="24"/>
        </w:rPr>
      </w:pPr>
      <w:r w:rsidRPr="00C12825">
        <w:rPr>
          <w:rFonts w:ascii="Tahoma" w:hAnsi="Tahoma" w:cs="Tahoma"/>
          <w:sz w:val="24"/>
          <w:szCs w:val="24"/>
        </w:rPr>
        <w:tab/>
        <w:t xml:space="preserve">En </w:t>
      </w:r>
      <w:r w:rsidR="00973B80" w:rsidRPr="00C12825">
        <w:rPr>
          <w:rFonts w:ascii="Tahoma" w:hAnsi="Tahoma" w:cs="Tahoma"/>
          <w:sz w:val="24"/>
          <w:szCs w:val="24"/>
        </w:rPr>
        <w:t>este sentido, cabe hace</w:t>
      </w:r>
      <w:r w:rsidRPr="00C12825">
        <w:rPr>
          <w:rFonts w:ascii="Tahoma" w:hAnsi="Tahoma" w:cs="Tahoma"/>
          <w:sz w:val="24"/>
          <w:szCs w:val="24"/>
        </w:rPr>
        <w:t>r notar a ustedes señores Magistrados, que el solicitante de la cancelación de la inscripción y/o el asiento registral de la hipoteca referida, NO tenía la facultad de hacerlo, ya que el mismo NO ERA EL TITULAR REGISTRAL Y NO ACREDITÓ EL INTERÉS LEGÍTIMO NI JURÍDICO</w:t>
      </w:r>
      <w:r w:rsidR="00973B80" w:rsidRPr="00C12825">
        <w:rPr>
          <w:rFonts w:ascii="Tahoma" w:hAnsi="Tahoma" w:cs="Tahoma"/>
          <w:sz w:val="24"/>
          <w:szCs w:val="24"/>
        </w:rPr>
        <w:t xml:space="preserve"> ante el Registro Público de la Propiedad y del Comercio del Distrito Federal</w:t>
      </w:r>
      <w:r w:rsidRPr="00C12825">
        <w:rPr>
          <w:rFonts w:ascii="Tahoma" w:hAnsi="Tahoma" w:cs="Tahoma"/>
          <w:sz w:val="24"/>
          <w:szCs w:val="24"/>
        </w:rPr>
        <w:t xml:space="preserve">, y para acreditar lo anterior, solo basta revisar la copia certificada del Folio Real Electrónico que exhibieron las autoridades demandadas al dar contestación a la demanda, de la que se desprende </w:t>
      </w:r>
      <w:r w:rsidRPr="00E420E6">
        <w:rPr>
          <w:rFonts w:ascii="Tahoma" w:hAnsi="Tahoma" w:cs="Tahoma"/>
          <w:b/>
          <w:sz w:val="24"/>
          <w:szCs w:val="24"/>
          <w:u w:val="single"/>
        </w:rPr>
        <w:t>que</w:t>
      </w:r>
      <w:r w:rsidR="00452170" w:rsidRPr="00E420E6">
        <w:rPr>
          <w:rFonts w:ascii="Tahoma" w:hAnsi="Tahoma" w:cs="Tahoma"/>
          <w:b/>
          <w:sz w:val="24"/>
          <w:szCs w:val="24"/>
          <w:u w:val="single"/>
        </w:rPr>
        <w:t xml:space="preserve"> el titular registral es el Señor Basilio Yerbabuena </w:t>
      </w:r>
      <w:r w:rsidR="001816E1" w:rsidRPr="00E420E6">
        <w:rPr>
          <w:rFonts w:ascii="Tahoma" w:hAnsi="Tahoma" w:cs="Tahoma"/>
          <w:b/>
          <w:sz w:val="24"/>
          <w:szCs w:val="24"/>
          <w:u w:val="single"/>
        </w:rPr>
        <w:t>Téllez</w:t>
      </w:r>
      <w:r w:rsidR="00452170" w:rsidRPr="00E420E6">
        <w:rPr>
          <w:rFonts w:ascii="Tahoma" w:hAnsi="Tahoma" w:cs="Tahoma"/>
          <w:b/>
          <w:sz w:val="24"/>
          <w:szCs w:val="24"/>
          <w:u w:val="single"/>
        </w:rPr>
        <w:t>.</w:t>
      </w:r>
    </w:p>
    <w:p w:rsidR="00452170" w:rsidRPr="00C12825" w:rsidRDefault="00452170" w:rsidP="00C12825">
      <w:pPr>
        <w:spacing w:line="360" w:lineRule="auto"/>
        <w:jc w:val="both"/>
        <w:rPr>
          <w:rFonts w:ascii="Tahoma" w:hAnsi="Tahoma" w:cs="Tahoma"/>
          <w:sz w:val="24"/>
          <w:szCs w:val="24"/>
        </w:rPr>
      </w:pPr>
    </w:p>
    <w:p w:rsidR="000E2CB3" w:rsidRPr="00C12825" w:rsidRDefault="00452170" w:rsidP="00C12825">
      <w:pPr>
        <w:spacing w:line="360" w:lineRule="auto"/>
        <w:ind w:firstLine="708"/>
        <w:jc w:val="both"/>
        <w:rPr>
          <w:rFonts w:ascii="Tahoma" w:hAnsi="Tahoma" w:cs="Tahoma"/>
          <w:sz w:val="24"/>
          <w:szCs w:val="24"/>
        </w:rPr>
      </w:pPr>
      <w:r w:rsidRPr="00C12825">
        <w:rPr>
          <w:rFonts w:ascii="Tahoma" w:hAnsi="Tahoma" w:cs="Tahoma"/>
          <w:sz w:val="24"/>
          <w:szCs w:val="24"/>
        </w:rPr>
        <w:t>Con independencia de lo anterior y si bien es cierto que del Folio Real Electrónico exhibido en copia certificada por los demandadas, se desprende que</w:t>
      </w:r>
      <w:r w:rsidR="000E2CB3" w:rsidRPr="00C12825">
        <w:rPr>
          <w:rFonts w:ascii="Tahoma" w:hAnsi="Tahoma" w:cs="Tahoma"/>
          <w:sz w:val="24"/>
          <w:szCs w:val="24"/>
        </w:rPr>
        <w:t xml:space="preserve"> con fecha 30 de marzo de 2011, se inscribió un aviso preventivo de un supuesto otorgamiento de firma de escritura a favor del señor Javier Urrutia Pompeya,</w:t>
      </w:r>
      <w:r w:rsidRPr="00C12825">
        <w:rPr>
          <w:rFonts w:ascii="Tahoma" w:hAnsi="Tahoma" w:cs="Tahoma"/>
          <w:sz w:val="24"/>
          <w:szCs w:val="24"/>
        </w:rPr>
        <w:t xml:space="preserve"> también lo es que no consta la inscripción definitiva de dicho acto jurídico y por ende, dicho aviso preventivo quedo sin efectos, al haber transcurrido en exceso el t</w:t>
      </w:r>
      <w:r w:rsidR="001816E1" w:rsidRPr="00C12825">
        <w:rPr>
          <w:rFonts w:ascii="Tahoma" w:hAnsi="Tahoma" w:cs="Tahoma"/>
          <w:sz w:val="24"/>
          <w:szCs w:val="24"/>
        </w:rPr>
        <w:t>érmino de 30</w:t>
      </w:r>
      <w:r w:rsidRPr="00C12825">
        <w:rPr>
          <w:rFonts w:ascii="Tahoma" w:hAnsi="Tahoma" w:cs="Tahoma"/>
          <w:sz w:val="24"/>
          <w:szCs w:val="24"/>
        </w:rPr>
        <w:t xml:space="preserve"> días concedido en el art</w:t>
      </w:r>
      <w:r w:rsidR="001816E1" w:rsidRPr="00C12825">
        <w:rPr>
          <w:rFonts w:ascii="Tahoma" w:hAnsi="Tahoma" w:cs="Tahoma"/>
          <w:sz w:val="24"/>
          <w:szCs w:val="24"/>
        </w:rPr>
        <w:t>ículo 34 del Reglamento</w:t>
      </w:r>
      <w:r w:rsidR="005A20FA" w:rsidRPr="00C12825">
        <w:rPr>
          <w:rFonts w:ascii="Tahoma" w:hAnsi="Tahoma" w:cs="Tahoma"/>
          <w:sz w:val="24"/>
          <w:szCs w:val="24"/>
        </w:rPr>
        <w:t xml:space="preserve"> del Registro Público de la Propiedad y del Comercio del Distrito Federal,</w:t>
      </w:r>
      <w:r w:rsidR="001816E1" w:rsidRPr="00C12825">
        <w:rPr>
          <w:rFonts w:ascii="Tahoma" w:hAnsi="Tahoma" w:cs="Tahoma"/>
          <w:sz w:val="24"/>
          <w:szCs w:val="24"/>
        </w:rPr>
        <w:t xml:space="preserve"> con relación directa al 3016 del Código Civil</w:t>
      </w:r>
      <w:r w:rsidR="005A20FA" w:rsidRPr="00C12825">
        <w:rPr>
          <w:rFonts w:ascii="Tahoma" w:hAnsi="Tahoma" w:cs="Tahoma"/>
          <w:sz w:val="24"/>
          <w:szCs w:val="24"/>
        </w:rPr>
        <w:t xml:space="preserve"> para el Distrito Federal</w:t>
      </w:r>
      <w:r w:rsidRPr="00C12825">
        <w:rPr>
          <w:rFonts w:ascii="Tahoma" w:hAnsi="Tahoma" w:cs="Tahoma"/>
          <w:sz w:val="24"/>
          <w:szCs w:val="24"/>
        </w:rPr>
        <w:t>.</w:t>
      </w:r>
    </w:p>
    <w:p w:rsidR="000E2CB3" w:rsidRPr="00C12825" w:rsidRDefault="000E2CB3" w:rsidP="00C12825">
      <w:pPr>
        <w:spacing w:line="360" w:lineRule="auto"/>
        <w:jc w:val="both"/>
        <w:rPr>
          <w:rFonts w:ascii="Tahoma" w:hAnsi="Tahoma" w:cs="Tahoma"/>
          <w:sz w:val="24"/>
          <w:szCs w:val="24"/>
        </w:rPr>
      </w:pPr>
    </w:p>
    <w:p w:rsidR="000E2CB3" w:rsidRPr="00C12825" w:rsidRDefault="000E2CB3" w:rsidP="00C12825">
      <w:pPr>
        <w:spacing w:line="360" w:lineRule="auto"/>
        <w:jc w:val="both"/>
        <w:rPr>
          <w:rFonts w:ascii="Tahoma" w:hAnsi="Tahoma" w:cs="Tahoma"/>
          <w:sz w:val="24"/>
          <w:szCs w:val="24"/>
        </w:rPr>
      </w:pPr>
    </w:p>
    <w:p w:rsidR="000E2CB3" w:rsidRPr="00C12825" w:rsidRDefault="000E2CB3" w:rsidP="00C12825">
      <w:pPr>
        <w:spacing w:line="360" w:lineRule="auto"/>
        <w:jc w:val="both"/>
        <w:rPr>
          <w:rFonts w:ascii="Tahoma" w:hAnsi="Tahoma" w:cs="Tahoma"/>
          <w:sz w:val="24"/>
          <w:szCs w:val="24"/>
        </w:rPr>
      </w:pPr>
      <w:r w:rsidRPr="00C12825">
        <w:rPr>
          <w:rFonts w:ascii="Tahoma" w:hAnsi="Tahoma" w:cs="Tahoma"/>
          <w:sz w:val="24"/>
          <w:szCs w:val="24"/>
        </w:rPr>
        <w:tab/>
        <w:t>De igual forma, con fecha 23 de junio de 2011, se volvió a inscribir un primer aviso preventivo de otorgamiento de firma de escritura a favor de la misma persona Javier Urrutia Pompeya, el cual al igual que el anterior, quedó sin efectos al haber transcurrido en exceso los 90 días de vigencia que tiene un aviso preventivo de conformidad con lo dispu</w:t>
      </w:r>
      <w:r w:rsidR="000830D8" w:rsidRPr="00C12825">
        <w:rPr>
          <w:rFonts w:ascii="Tahoma" w:hAnsi="Tahoma" w:cs="Tahoma"/>
          <w:sz w:val="24"/>
          <w:szCs w:val="24"/>
        </w:rPr>
        <w:t>esto por los artículos referidos anteriormente.</w:t>
      </w:r>
    </w:p>
    <w:p w:rsidR="000E2CB3" w:rsidRPr="00C12825" w:rsidRDefault="000E2CB3" w:rsidP="00C12825">
      <w:pPr>
        <w:spacing w:line="360" w:lineRule="auto"/>
        <w:jc w:val="both"/>
        <w:rPr>
          <w:rFonts w:ascii="Tahoma" w:hAnsi="Tahoma" w:cs="Tahoma"/>
          <w:sz w:val="24"/>
          <w:szCs w:val="24"/>
        </w:rPr>
      </w:pPr>
    </w:p>
    <w:p w:rsidR="00452170" w:rsidRPr="00C12825" w:rsidRDefault="00452170" w:rsidP="00C12825">
      <w:pPr>
        <w:spacing w:line="360" w:lineRule="auto"/>
        <w:jc w:val="both"/>
        <w:rPr>
          <w:rFonts w:ascii="Tahoma" w:hAnsi="Tahoma" w:cs="Tahoma"/>
          <w:sz w:val="24"/>
          <w:szCs w:val="24"/>
        </w:rPr>
      </w:pPr>
    </w:p>
    <w:p w:rsidR="002E0D45" w:rsidRPr="00C12825" w:rsidRDefault="000E2CB3" w:rsidP="00C12825">
      <w:pPr>
        <w:spacing w:line="360" w:lineRule="auto"/>
        <w:jc w:val="both"/>
        <w:rPr>
          <w:rFonts w:ascii="Tahoma" w:hAnsi="Tahoma" w:cs="Tahoma"/>
          <w:sz w:val="24"/>
          <w:szCs w:val="24"/>
        </w:rPr>
      </w:pPr>
      <w:r w:rsidRPr="00C12825">
        <w:rPr>
          <w:rFonts w:ascii="Tahoma" w:hAnsi="Tahoma" w:cs="Tahoma"/>
          <w:sz w:val="24"/>
          <w:szCs w:val="24"/>
        </w:rPr>
        <w:tab/>
        <w:t>Es el caso que con fecha 5 de noviembre de 2013, el señor Javier Urrutia Pompeya ingresó su solicitud de cancelación de la inscripción o del asiento registral de la hipoteca referida a lo largo del presente juicio; recalcando que en esa fecha, NO SE ENCONTRABA VIGENTE NINGÚN AVISO PREVENTIVO Y MUCHO MENOS APARECÍA DICHA PERSONA COMO TITULAR REGISTRAL, motivo por el cual el mismo CARECÍA DE</w:t>
      </w:r>
      <w:r w:rsidR="000914BF" w:rsidRPr="00C12825">
        <w:rPr>
          <w:rFonts w:ascii="Tahoma" w:hAnsi="Tahoma" w:cs="Tahoma"/>
          <w:sz w:val="24"/>
          <w:szCs w:val="24"/>
        </w:rPr>
        <w:t xml:space="preserve"> LEGITIMACIÓN, CONSENTIMIENTO,</w:t>
      </w:r>
      <w:r w:rsidRPr="00C12825">
        <w:rPr>
          <w:rFonts w:ascii="Tahoma" w:hAnsi="Tahoma" w:cs="Tahoma"/>
          <w:sz w:val="24"/>
          <w:szCs w:val="24"/>
        </w:rPr>
        <w:t xml:space="preserve"> ACCIÓN Y DERECHO para solicitar la cancelación mencionada y por ende, las autoridades demandadas debieron de haberle negado dicho trámite al no tener la capacidad legal para tal efecto ni haber acreditado su personalidad como titular registral ni haber acreditado el interés legítimo y jurídico</w:t>
      </w:r>
      <w:r w:rsidR="002E0D45" w:rsidRPr="00C12825">
        <w:rPr>
          <w:rFonts w:ascii="Tahoma" w:hAnsi="Tahoma" w:cs="Tahoma"/>
          <w:sz w:val="24"/>
          <w:szCs w:val="24"/>
        </w:rPr>
        <w:t>; lo que sin duda conlleva a la nulidad lisa y llana de todo el procedimiento administrativo, así como de la resolución que en su caso se haya dictado por las autoridades demandadas y que dio origen a la cancelación de la inscripción y/o del asiento registral de la h</w:t>
      </w:r>
      <w:r w:rsidR="00973B80" w:rsidRPr="00C12825">
        <w:rPr>
          <w:rFonts w:ascii="Tahoma" w:hAnsi="Tahoma" w:cs="Tahoma"/>
          <w:sz w:val="24"/>
          <w:szCs w:val="24"/>
        </w:rPr>
        <w:t>ipoteca en comento, ya que dicho procedimiento y resolución, están afectadas de voluntad al no existir seguridad y certeza jurídica de la personalidad del solicitante, si</w:t>
      </w:r>
      <w:r w:rsidR="000830D8" w:rsidRPr="00C12825">
        <w:rPr>
          <w:rFonts w:ascii="Tahoma" w:hAnsi="Tahoma" w:cs="Tahoma"/>
          <w:sz w:val="24"/>
          <w:szCs w:val="24"/>
        </w:rPr>
        <w:t xml:space="preserve">endo esto un requisito sine qua </w:t>
      </w:r>
      <w:r w:rsidR="00973B80" w:rsidRPr="00C12825">
        <w:rPr>
          <w:rFonts w:ascii="Tahoma" w:hAnsi="Tahoma" w:cs="Tahoma"/>
          <w:sz w:val="24"/>
          <w:szCs w:val="24"/>
        </w:rPr>
        <w:t>non para la procedencia de cualquier acto administrativo, esto es</w:t>
      </w:r>
      <w:r w:rsidR="000830D8" w:rsidRPr="00C12825">
        <w:rPr>
          <w:rFonts w:ascii="Tahoma" w:hAnsi="Tahoma" w:cs="Tahoma"/>
          <w:sz w:val="24"/>
          <w:szCs w:val="24"/>
        </w:rPr>
        <w:t>,</w:t>
      </w:r>
      <w:r w:rsidR="00973B80" w:rsidRPr="00C12825">
        <w:rPr>
          <w:rFonts w:ascii="Tahoma" w:hAnsi="Tahoma" w:cs="Tahoma"/>
          <w:sz w:val="24"/>
          <w:szCs w:val="24"/>
        </w:rPr>
        <w:t xml:space="preserve"> que el que solicite o de inició a un procedimiento o acto administrativo, legalmente debe de contar con las facultades necesarias y con la personalidad para tal efecto, situación que no acontece en el caso concreto.</w:t>
      </w:r>
    </w:p>
    <w:p w:rsidR="000E2CB3" w:rsidRPr="00C12825" w:rsidRDefault="000E2CB3" w:rsidP="00C12825">
      <w:pPr>
        <w:spacing w:line="360" w:lineRule="auto"/>
        <w:jc w:val="both"/>
        <w:rPr>
          <w:rFonts w:ascii="Tahoma" w:hAnsi="Tahoma" w:cs="Tahoma"/>
          <w:sz w:val="24"/>
          <w:szCs w:val="24"/>
        </w:rPr>
      </w:pPr>
    </w:p>
    <w:p w:rsidR="002E0D45" w:rsidRPr="00C12825" w:rsidRDefault="002E0D45" w:rsidP="00C12825">
      <w:pPr>
        <w:spacing w:line="360" w:lineRule="auto"/>
        <w:jc w:val="both"/>
        <w:rPr>
          <w:rFonts w:ascii="Tahoma" w:hAnsi="Tahoma" w:cs="Tahoma"/>
          <w:sz w:val="24"/>
          <w:szCs w:val="24"/>
        </w:rPr>
      </w:pPr>
      <w:r w:rsidRPr="00C12825">
        <w:rPr>
          <w:rFonts w:ascii="Tahoma" w:hAnsi="Tahoma" w:cs="Tahoma"/>
          <w:sz w:val="24"/>
          <w:szCs w:val="24"/>
        </w:rPr>
        <w:tab/>
        <w:t xml:space="preserve"> A mayor abundamiento, cabe examinar el Folio Real Electrónico exhibido en copia certificada por la demandada, para percatarse que con fecha POSTERIOR a la presentación de la solicitud de cancelación de la inscripción y/</w:t>
      </w:r>
      <w:r w:rsidR="000914BF" w:rsidRPr="00C12825">
        <w:rPr>
          <w:rFonts w:ascii="Tahoma" w:hAnsi="Tahoma" w:cs="Tahoma"/>
          <w:sz w:val="24"/>
          <w:szCs w:val="24"/>
        </w:rPr>
        <w:t>o</w:t>
      </w:r>
      <w:r w:rsidRPr="00C12825">
        <w:rPr>
          <w:rFonts w:ascii="Tahoma" w:hAnsi="Tahoma" w:cs="Tahoma"/>
          <w:sz w:val="24"/>
          <w:szCs w:val="24"/>
        </w:rPr>
        <w:t xml:space="preserve"> del asiento registral de la hipoteca presentada por el señor Javier Urrutia Pompeya, se llevó a cabo 2 avisos preventivos</w:t>
      </w:r>
      <w:r w:rsidR="00452170" w:rsidRPr="00C12825">
        <w:rPr>
          <w:rFonts w:ascii="Tahoma" w:hAnsi="Tahoma" w:cs="Tahoma"/>
          <w:sz w:val="24"/>
          <w:szCs w:val="24"/>
        </w:rPr>
        <w:t xml:space="preserve"> más</w:t>
      </w:r>
      <w:r w:rsidRPr="00C12825">
        <w:rPr>
          <w:rFonts w:ascii="Tahoma" w:hAnsi="Tahoma" w:cs="Tahoma"/>
          <w:sz w:val="24"/>
          <w:szCs w:val="24"/>
        </w:rPr>
        <w:t xml:space="preserve"> de compraventa judicial en fecha 27 de junio de 2014 y 23 de septiembre de 2014, mismos que de igual forma, se encuentran SIN EFECTOS </w:t>
      </w:r>
      <w:r w:rsidRPr="00C12825">
        <w:rPr>
          <w:rFonts w:ascii="Tahoma" w:hAnsi="Tahoma" w:cs="Tahoma"/>
          <w:sz w:val="24"/>
          <w:szCs w:val="24"/>
        </w:rPr>
        <w:lastRenderedPageBreak/>
        <w:t>LEGALES AL HABER TRANSCURRIDO EN EXCESO LA VIGENCIA CONCE</w:t>
      </w:r>
      <w:r w:rsidR="000830D8" w:rsidRPr="00C12825">
        <w:rPr>
          <w:rFonts w:ascii="Tahoma" w:hAnsi="Tahoma" w:cs="Tahoma"/>
          <w:sz w:val="24"/>
          <w:szCs w:val="24"/>
        </w:rPr>
        <w:t>DIDA POR EL ARTÍCULO 34 DEL REGLAMENTO DEL REGISTRO PÚBLICO DE LA PROPIEDAD Y DEL COMERCIO DEL DISTRITO FEDERAL, CON RELACIÓN DIRECTA AL 3016 DEL CÓDIGO CIVIL PARA EL DISTRITO FEDERAL</w:t>
      </w:r>
      <w:r w:rsidRPr="00C12825">
        <w:rPr>
          <w:rFonts w:ascii="Tahoma" w:hAnsi="Tahoma" w:cs="Tahoma"/>
          <w:sz w:val="24"/>
          <w:szCs w:val="24"/>
        </w:rPr>
        <w:t>, SIN QUE SE HAYA LLEVADO A CABO LA INSCRIPCIÓN DEFINITIVA</w:t>
      </w:r>
      <w:r w:rsidR="000914BF" w:rsidRPr="00C12825">
        <w:rPr>
          <w:rFonts w:ascii="Tahoma" w:hAnsi="Tahoma" w:cs="Tahoma"/>
          <w:sz w:val="24"/>
          <w:szCs w:val="24"/>
        </w:rPr>
        <w:t xml:space="preserve"> DE DICHA ESCRITURA.</w:t>
      </w:r>
    </w:p>
    <w:p w:rsidR="000914BF" w:rsidRPr="00C12825" w:rsidRDefault="000914BF" w:rsidP="00C12825">
      <w:pPr>
        <w:spacing w:line="360" w:lineRule="auto"/>
        <w:jc w:val="both"/>
        <w:rPr>
          <w:rFonts w:ascii="Tahoma" w:hAnsi="Tahoma" w:cs="Tahoma"/>
          <w:sz w:val="24"/>
          <w:szCs w:val="24"/>
        </w:rPr>
      </w:pPr>
    </w:p>
    <w:p w:rsidR="000914BF" w:rsidRPr="00C12825" w:rsidRDefault="000914BF" w:rsidP="00C12825">
      <w:pPr>
        <w:spacing w:line="360" w:lineRule="auto"/>
        <w:jc w:val="both"/>
        <w:rPr>
          <w:rFonts w:ascii="Tahoma" w:hAnsi="Tahoma" w:cs="Tahoma"/>
          <w:sz w:val="24"/>
          <w:szCs w:val="24"/>
        </w:rPr>
      </w:pPr>
    </w:p>
    <w:p w:rsidR="000E2CB3" w:rsidRPr="00C12825" w:rsidRDefault="000914BF" w:rsidP="00C12825">
      <w:pPr>
        <w:spacing w:line="360" w:lineRule="auto"/>
        <w:jc w:val="both"/>
        <w:rPr>
          <w:rFonts w:ascii="Tahoma" w:hAnsi="Tahoma" w:cs="Tahoma"/>
          <w:sz w:val="24"/>
          <w:szCs w:val="24"/>
        </w:rPr>
      </w:pPr>
      <w:r w:rsidRPr="00C12825">
        <w:rPr>
          <w:rFonts w:ascii="Tahoma" w:hAnsi="Tahoma" w:cs="Tahoma"/>
          <w:sz w:val="24"/>
          <w:szCs w:val="24"/>
        </w:rPr>
        <w:tab/>
        <w:t xml:space="preserve">En síntesis, </w:t>
      </w:r>
      <w:r w:rsidRPr="00C12825">
        <w:rPr>
          <w:rFonts w:ascii="Tahoma" w:hAnsi="Tahoma" w:cs="Tahoma"/>
          <w:b/>
          <w:sz w:val="24"/>
          <w:szCs w:val="24"/>
        </w:rPr>
        <w:t>las autoridades demandadas NO acreditan en este juicio, que el solicitante de la cancelación de la inscripción y/o asiento registral de la hipoteca, tuviese identidad, capacidad y legitimación para haber solicitado dicha cancelación, ya que el solicitante según lo manifestado por las demandadas, fue el señor Javier Urrutia Pompeya, quien NO es el titular registral</w:t>
      </w:r>
      <w:r w:rsidRPr="00C12825">
        <w:rPr>
          <w:rFonts w:ascii="Tahoma" w:hAnsi="Tahoma" w:cs="Tahoma"/>
          <w:sz w:val="24"/>
          <w:szCs w:val="24"/>
        </w:rPr>
        <w:t>, tal y como se acredita de forma fehaciente con la copia certificada del Folio Real Electrónico exhibido por las enjuiciadas en su escrito inicial de demanda, mismos que desde éste momento, hago prueba de mi representada, atendiendo al Principio de Adquisición de Prueba; violando de esto forma lo dispuesto por los artículos 12 fracción IV, 42 fracción III y demás relativos y aplicables de la Ley Registral para el Distrito Federal, así como el artículo 10 del Reglamento de la Ley Registral y del Registro Público de la Propiedad y del Comercio del Distrito Federal, mismos que en su parte conducente a la letra dicen:</w:t>
      </w:r>
    </w:p>
    <w:p w:rsidR="000914BF" w:rsidRPr="00C12825" w:rsidRDefault="000914BF" w:rsidP="00C12825">
      <w:pPr>
        <w:spacing w:line="360" w:lineRule="auto"/>
        <w:jc w:val="both"/>
        <w:rPr>
          <w:rFonts w:ascii="Tahoma" w:hAnsi="Tahoma" w:cs="Tahoma"/>
          <w:i/>
          <w:sz w:val="24"/>
          <w:szCs w:val="24"/>
        </w:rPr>
      </w:pPr>
    </w:p>
    <w:p w:rsidR="000914BF" w:rsidRPr="00C12825" w:rsidRDefault="000914BF" w:rsidP="00C12825">
      <w:pPr>
        <w:spacing w:line="360" w:lineRule="auto"/>
        <w:jc w:val="both"/>
        <w:rPr>
          <w:rFonts w:ascii="Tahoma" w:hAnsi="Tahoma" w:cs="Tahoma"/>
          <w:i/>
          <w:sz w:val="24"/>
          <w:szCs w:val="24"/>
        </w:rPr>
      </w:pPr>
      <w:r w:rsidRPr="00C12825">
        <w:rPr>
          <w:rFonts w:ascii="Tahoma" w:hAnsi="Tahoma" w:cs="Tahoma"/>
          <w:i/>
          <w:sz w:val="24"/>
          <w:szCs w:val="24"/>
        </w:rPr>
        <w:tab/>
        <w:t>“Artículo 12.- La función registral se prestará en base a los principios registrales contenidos en esta ley y el Código, los cuales se enuncian a continuación de manera enunciativa mas no limitativa:</w:t>
      </w:r>
    </w:p>
    <w:p w:rsidR="000914BF" w:rsidRPr="00C12825" w:rsidRDefault="000914BF" w:rsidP="00C12825">
      <w:pPr>
        <w:spacing w:line="360" w:lineRule="auto"/>
        <w:jc w:val="both"/>
        <w:rPr>
          <w:rFonts w:ascii="Tahoma" w:hAnsi="Tahoma" w:cs="Tahoma"/>
          <w:i/>
          <w:sz w:val="24"/>
          <w:szCs w:val="24"/>
        </w:rPr>
      </w:pPr>
    </w:p>
    <w:p w:rsidR="000914BF" w:rsidRPr="00C12825" w:rsidRDefault="000914BF" w:rsidP="00C12825">
      <w:pPr>
        <w:spacing w:line="360" w:lineRule="auto"/>
        <w:jc w:val="both"/>
        <w:rPr>
          <w:rFonts w:ascii="Tahoma" w:hAnsi="Tahoma" w:cs="Tahoma"/>
          <w:i/>
          <w:sz w:val="24"/>
          <w:szCs w:val="24"/>
        </w:rPr>
      </w:pPr>
      <w:r w:rsidRPr="00C12825">
        <w:rPr>
          <w:rFonts w:ascii="Tahoma" w:hAnsi="Tahoma" w:cs="Tahoma"/>
          <w:i/>
          <w:sz w:val="24"/>
          <w:szCs w:val="24"/>
        </w:rPr>
        <w:tab/>
        <w:t xml:space="preserve">Fracción IV.- Consentimiento: </w:t>
      </w:r>
      <w:r w:rsidRPr="00C12825">
        <w:rPr>
          <w:rFonts w:ascii="Tahoma" w:hAnsi="Tahoma" w:cs="Tahoma"/>
          <w:b/>
          <w:i/>
          <w:sz w:val="24"/>
          <w:szCs w:val="24"/>
          <w:u w:val="single"/>
        </w:rPr>
        <w:t>Consiste en la necesidad de la expresión de la voluntad acreditada fehacientemente de quien aparece inscrito como titular registral de un asiento, a efecto de que se modifique o cancele la inscripción que le beneficia</w:t>
      </w:r>
      <w:r w:rsidRPr="00C12825">
        <w:rPr>
          <w:rFonts w:ascii="Tahoma" w:hAnsi="Tahoma" w:cs="Tahoma"/>
          <w:i/>
          <w:sz w:val="24"/>
          <w:szCs w:val="24"/>
        </w:rPr>
        <w:t>.”</w:t>
      </w:r>
    </w:p>
    <w:p w:rsidR="000914BF" w:rsidRPr="00C12825" w:rsidRDefault="000914BF" w:rsidP="00C12825">
      <w:pPr>
        <w:spacing w:line="360" w:lineRule="auto"/>
        <w:jc w:val="both"/>
        <w:rPr>
          <w:rFonts w:ascii="Tahoma" w:hAnsi="Tahoma" w:cs="Tahoma"/>
          <w:i/>
          <w:sz w:val="24"/>
          <w:szCs w:val="24"/>
        </w:rPr>
      </w:pPr>
    </w:p>
    <w:p w:rsidR="000914BF" w:rsidRPr="00C12825" w:rsidRDefault="000914BF" w:rsidP="00C12825">
      <w:pPr>
        <w:spacing w:line="360" w:lineRule="auto"/>
        <w:jc w:val="both"/>
        <w:rPr>
          <w:rFonts w:ascii="Tahoma" w:hAnsi="Tahoma" w:cs="Tahoma"/>
          <w:i/>
          <w:sz w:val="24"/>
          <w:szCs w:val="24"/>
        </w:rPr>
      </w:pPr>
      <w:r w:rsidRPr="00C12825">
        <w:rPr>
          <w:rFonts w:ascii="Tahoma" w:hAnsi="Tahoma" w:cs="Tahoma"/>
          <w:i/>
          <w:sz w:val="24"/>
          <w:szCs w:val="24"/>
        </w:rPr>
        <w:tab/>
        <w:t>“Artículo 42</w:t>
      </w:r>
      <w:proofErr w:type="gramStart"/>
      <w:r w:rsidR="008E7A5D" w:rsidRPr="00C12825">
        <w:rPr>
          <w:rFonts w:ascii="Tahoma" w:hAnsi="Tahoma" w:cs="Tahoma"/>
          <w:i/>
          <w:sz w:val="24"/>
          <w:szCs w:val="24"/>
        </w:rPr>
        <w:t>….</w:t>
      </w:r>
      <w:proofErr w:type="gramEnd"/>
    </w:p>
    <w:p w:rsidR="008E7A5D" w:rsidRPr="00C12825" w:rsidRDefault="008E7A5D" w:rsidP="00C12825">
      <w:pPr>
        <w:spacing w:line="360" w:lineRule="auto"/>
        <w:jc w:val="both"/>
        <w:rPr>
          <w:rFonts w:ascii="Tahoma" w:hAnsi="Tahoma" w:cs="Tahoma"/>
          <w:i/>
          <w:sz w:val="24"/>
          <w:szCs w:val="24"/>
        </w:rPr>
      </w:pPr>
    </w:p>
    <w:p w:rsidR="008E7A5D" w:rsidRPr="00C12825" w:rsidRDefault="008E7A5D" w:rsidP="00C12825">
      <w:pPr>
        <w:spacing w:line="360" w:lineRule="auto"/>
        <w:jc w:val="both"/>
        <w:rPr>
          <w:rFonts w:ascii="Tahoma" w:hAnsi="Tahoma" w:cs="Tahoma"/>
          <w:i/>
          <w:sz w:val="24"/>
          <w:szCs w:val="24"/>
        </w:rPr>
      </w:pPr>
      <w:r w:rsidRPr="00C12825">
        <w:rPr>
          <w:rFonts w:ascii="Tahoma" w:hAnsi="Tahoma" w:cs="Tahoma"/>
          <w:i/>
          <w:sz w:val="24"/>
          <w:szCs w:val="24"/>
        </w:rPr>
        <w:tab/>
        <w:t>La calificación registral consistirá en verificar únicamente que:</w:t>
      </w:r>
    </w:p>
    <w:p w:rsidR="008E7A5D" w:rsidRPr="00C12825" w:rsidRDefault="008E7A5D" w:rsidP="00C12825">
      <w:pPr>
        <w:spacing w:line="360" w:lineRule="auto"/>
        <w:jc w:val="both"/>
        <w:rPr>
          <w:rFonts w:ascii="Tahoma" w:hAnsi="Tahoma" w:cs="Tahoma"/>
          <w:i/>
          <w:sz w:val="24"/>
          <w:szCs w:val="24"/>
        </w:rPr>
      </w:pPr>
    </w:p>
    <w:p w:rsidR="008E7A5D" w:rsidRPr="00C12825" w:rsidRDefault="008E7A5D" w:rsidP="00C12825">
      <w:pPr>
        <w:spacing w:line="360" w:lineRule="auto"/>
        <w:jc w:val="both"/>
        <w:rPr>
          <w:rFonts w:ascii="Tahoma" w:hAnsi="Tahoma" w:cs="Tahoma"/>
          <w:i/>
          <w:sz w:val="24"/>
          <w:szCs w:val="24"/>
        </w:rPr>
      </w:pPr>
      <w:r w:rsidRPr="00C12825">
        <w:rPr>
          <w:rFonts w:ascii="Tahoma" w:hAnsi="Tahoma" w:cs="Tahoma"/>
          <w:i/>
          <w:sz w:val="24"/>
          <w:szCs w:val="24"/>
        </w:rPr>
        <w:tab/>
        <w:t xml:space="preserve">III.- En el documento </w:t>
      </w:r>
      <w:r w:rsidRPr="00C12825">
        <w:rPr>
          <w:rFonts w:ascii="Tahoma" w:hAnsi="Tahoma" w:cs="Tahoma"/>
          <w:b/>
          <w:i/>
          <w:sz w:val="24"/>
          <w:szCs w:val="24"/>
          <w:u w:val="single"/>
        </w:rPr>
        <w:t>conste acreditada la identidad, capacidad y legitimación de los otorgantes</w:t>
      </w:r>
      <w:r w:rsidRPr="00C12825">
        <w:rPr>
          <w:rFonts w:ascii="Tahoma" w:hAnsi="Tahoma" w:cs="Tahoma"/>
          <w:i/>
          <w:sz w:val="24"/>
          <w:szCs w:val="24"/>
        </w:rPr>
        <w:t xml:space="preserve"> que el acto consignado requiera, en su caso…</w:t>
      </w:r>
      <w:proofErr w:type="gramStart"/>
      <w:r w:rsidRPr="00C12825">
        <w:rPr>
          <w:rFonts w:ascii="Tahoma" w:hAnsi="Tahoma" w:cs="Tahoma"/>
          <w:i/>
          <w:sz w:val="24"/>
          <w:szCs w:val="24"/>
        </w:rPr>
        <w:t>.”</w:t>
      </w:r>
      <w:proofErr w:type="gramEnd"/>
      <w:r w:rsidRPr="00C12825">
        <w:rPr>
          <w:rFonts w:ascii="Tahoma" w:hAnsi="Tahoma" w:cs="Tahoma"/>
          <w:i/>
          <w:sz w:val="24"/>
          <w:szCs w:val="24"/>
        </w:rPr>
        <w:t>”</w:t>
      </w:r>
    </w:p>
    <w:p w:rsidR="008E7A5D" w:rsidRPr="00C12825" w:rsidRDefault="008E7A5D" w:rsidP="00C12825">
      <w:pPr>
        <w:spacing w:line="360" w:lineRule="auto"/>
        <w:jc w:val="both"/>
        <w:rPr>
          <w:rFonts w:ascii="Tahoma" w:hAnsi="Tahoma" w:cs="Tahoma"/>
          <w:i/>
          <w:sz w:val="24"/>
          <w:szCs w:val="24"/>
        </w:rPr>
      </w:pPr>
    </w:p>
    <w:p w:rsidR="008E7A5D" w:rsidRPr="00C12825" w:rsidRDefault="008E7A5D" w:rsidP="00C12825">
      <w:pPr>
        <w:spacing w:line="360" w:lineRule="auto"/>
        <w:jc w:val="both"/>
        <w:rPr>
          <w:rFonts w:ascii="Tahoma" w:hAnsi="Tahoma" w:cs="Tahoma"/>
          <w:i/>
          <w:sz w:val="24"/>
          <w:szCs w:val="24"/>
        </w:rPr>
      </w:pPr>
    </w:p>
    <w:p w:rsidR="008E7A5D" w:rsidRPr="00C12825" w:rsidRDefault="008E7A5D" w:rsidP="00C12825">
      <w:pPr>
        <w:autoSpaceDE w:val="0"/>
        <w:autoSpaceDN w:val="0"/>
        <w:adjustRightInd w:val="0"/>
        <w:spacing w:line="360" w:lineRule="auto"/>
        <w:jc w:val="both"/>
        <w:rPr>
          <w:rFonts w:ascii="Tahoma" w:hAnsi="Tahoma" w:cs="Tahoma"/>
          <w:i/>
          <w:sz w:val="24"/>
          <w:szCs w:val="24"/>
        </w:rPr>
      </w:pPr>
      <w:r w:rsidRPr="00C12825">
        <w:rPr>
          <w:rFonts w:ascii="Tahoma" w:hAnsi="Tahoma" w:cs="Tahoma"/>
          <w:i/>
          <w:sz w:val="24"/>
          <w:szCs w:val="24"/>
        </w:rPr>
        <w:tab/>
        <w:t xml:space="preserve">“Artículo 10.- </w:t>
      </w:r>
      <w:r w:rsidRPr="00C12825">
        <w:rPr>
          <w:rFonts w:ascii="Tahoma" w:eastAsiaTheme="minorHAnsi" w:hAnsi="Tahoma" w:cs="Tahoma"/>
          <w:i/>
          <w:sz w:val="24"/>
          <w:szCs w:val="24"/>
          <w:lang w:val="es-MX" w:eastAsia="en-US"/>
        </w:rPr>
        <w:t xml:space="preserve">Para los efectos de este Reglamento, </w:t>
      </w:r>
      <w:r w:rsidRPr="00C12825">
        <w:rPr>
          <w:rFonts w:ascii="Tahoma" w:eastAsiaTheme="minorHAnsi" w:hAnsi="Tahoma" w:cs="Tahoma"/>
          <w:b/>
          <w:i/>
          <w:sz w:val="24"/>
          <w:szCs w:val="24"/>
          <w:u w:val="single"/>
          <w:lang w:val="es-MX" w:eastAsia="en-US"/>
        </w:rPr>
        <w:t>se entenderá que tienen interés legítimo; el titular registral o su representante con poder notarial, el Notario que haya autorizado la escritura de que se trate, su suplente o asociado o el Notario que presente el documento, el que sea parte en un procedimiento judicial en contra del titular registral, los albaceas debidamente acreditados y las autoridades judiciales y administrativas.”</w:t>
      </w:r>
    </w:p>
    <w:p w:rsidR="000914BF" w:rsidRPr="00C12825" w:rsidRDefault="000914BF" w:rsidP="00C12825">
      <w:pPr>
        <w:spacing w:line="360" w:lineRule="auto"/>
        <w:jc w:val="both"/>
        <w:rPr>
          <w:rFonts w:ascii="Tahoma" w:hAnsi="Tahoma" w:cs="Tahoma"/>
          <w:sz w:val="24"/>
          <w:szCs w:val="24"/>
        </w:rPr>
      </w:pPr>
    </w:p>
    <w:p w:rsidR="008E7A5D" w:rsidRPr="00C12825" w:rsidRDefault="008E7A5D" w:rsidP="00C12825">
      <w:pPr>
        <w:spacing w:line="360" w:lineRule="auto"/>
        <w:jc w:val="both"/>
        <w:rPr>
          <w:rFonts w:ascii="Tahoma" w:hAnsi="Tahoma" w:cs="Tahoma"/>
          <w:sz w:val="24"/>
          <w:szCs w:val="24"/>
        </w:rPr>
      </w:pPr>
    </w:p>
    <w:p w:rsidR="008E7A5D" w:rsidRPr="00C12825" w:rsidRDefault="008E7A5D" w:rsidP="00C12825">
      <w:pPr>
        <w:spacing w:line="360" w:lineRule="auto"/>
        <w:jc w:val="both"/>
        <w:rPr>
          <w:rFonts w:ascii="Tahoma" w:hAnsi="Tahoma" w:cs="Tahoma"/>
          <w:sz w:val="24"/>
          <w:szCs w:val="24"/>
        </w:rPr>
      </w:pPr>
      <w:r w:rsidRPr="00C12825">
        <w:rPr>
          <w:rFonts w:ascii="Tahoma" w:hAnsi="Tahoma" w:cs="Tahoma"/>
          <w:sz w:val="24"/>
          <w:szCs w:val="24"/>
        </w:rPr>
        <w:tab/>
        <w:t>En el caso concreto, se desprende que las autoridades demandadas omiten acreditar, que el supuesto solicitante de la cancelación de la inscripción de la hipoteca a favor de mi representada, efectivamente tuviera interés legítimo para tal efecto, ya que de ninguna manera refieren y prueban fehacientemente, que el señor Javier Urrutia Pompeya, fuera el titular registral del inmueble hipotecado, ya que como se acredita del Folio Real Electrónico exhibido por las propias demandadas se acredita, que el titular registral es el señor Basilio Yerbabuena Téllez; así como tampoco acreditan ante esta Sala, que dicho solicitante fuese apoderado legal del titular registral, por lo que resulta evidente que las autoridades demandadas no cumplieron con la ley y el reglamento que los rige, resultando en consecuencia, un procedimiento viciado de nulidad por falta de legitimación, capacidad e identidad del solicitante, quien NO tenía derecho a solicitar la cancelación en comento, al no tener ni acreditar un interés legítimo para tal efecto.</w:t>
      </w:r>
    </w:p>
    <w:p w:rsidR="00452170" w:rsidRPr="00C12825" w:rsidRDefault="00452170" w:rsidP="00C12825">
      <w:pPr>
        <w:spacing w:line="360" w:lineRule="auto"/>
        <w:jc w:val="both"/>
        <w:rPr>
          <w:rFonts w:ascii="Tahoma" w:hAnsi="Tahoma" w:cs="Tahoma"/>
          <w:sz w:val="24"/>
          <w:szCs w:val="24"/>
        </w:rPr>
      </w:pPr>
    </w:p>
    <w:p w:rsidR="00452170" w:rsidRPr="00C12825" w:rsidRDefault="00452170" w:rsidP="00C12825">
      <w:pPr>
        <w:spacing w:line="360" w:lineRule="auto"/>
        <w:jc w:val="both"/>
        <w:rPr>
          <w:rFonts w:ascii="Tahoma" w:hAnsi="Tahoma" w:cs="Tahoma"/>
          <w:sz w:val="24"/>
          <w:szCs w:val="24"/>
        </w:rPr>
      </w:pPr>
      <w:r w:rsidRPr="00C12825">
        <w:rPr>
          <w:rFonts w:ascii="Tahoma" w:hAnsi="Tahoma" w:cs="Tahoma"/>
          <w:sz w:val="24"/>
          <w:szCs w:val="24"/>
        </w:rPr>
        <w:tab/>
        <w:t>De igual forma se acredita, que las enjuiciadas se rigen bajo el principio registral del CONSENTIMIENTO, mismo que de igual forma violaron en perjuicio de mi representada, al haber admitido y declarado procedente un trámite solicitado por una persona diversa al titular registral y que de ninguna forma acreditó su interés legítimo, amén de que en ningún momento, mi representada otorgó su consentimiento para que fuese cancelada la inscripción de la hipoteca que se constituyó a favor de Banca Serfin hoy mi poderdante.</w:t>
      </w: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spacing w:line="360" w:lineRule="auto"/>
        <w:jc w:val="both"/>
        <w:rPr>
          <w:rFonts w:ascii="Tahoma" w:hAnsi="Tahoma" w:cs="Tahoma"/>
          <w:sz w:val="24"/>
          <w:szCs w:val="24"/>
        </w:rPr>
      </w:pPr>
      <w:r w:rsidRPr="00C12825">
        <w:rPr>
          <w:rFonts w:ascii="Tahoma" w:hAnsi="Tahoma" w:cs="Tahoma"/>
          <w:sz w:val="24"/>
          <w:szCs w:val="24"/>
        </w:rPr>
        <w:tab/>
        <w:t>Por lo anterior, deberá de declarase procedente y fundado el presente concepto de nulidad y en consecuencia, esta H. Sala deberá de declarar la nulidad lisa y llana tanto del procedimiento administrativo, así como de la resolución que concedió y/</w:t>
      </w:r>
      <w:proofErr w:type="spellStart"/>
      <w:r w:rsidRPr="00C12825">
        <w:rPr>
          <w:rFonts w:ascii="Tahoma" w:hAnsi="Tahoma" w:cs="Tahoma"/>
          <w:sz w:val="24"/>
          <w:szCs w:val="24"/>
        </w:rPr>
        <w:t>o</w:t>
      </w:r>
      <w:proofErr w:type="spellEnd"/>
      <w:r w:rsidRPr="00C12825">
        <w:rPr>
          <w:rFonts w:ascii="Tahoma" w:hAnsi="Tahoma" w:cs="Tahoma"/>
          <w:sz w:val="24"/>
          <w:szCs w:val="24"/>
        </w:rPr>
        <w:t xml:space="preserve"> ordenó la cancelación de la inscripción y/o asiento registral de la hipoteca referida a lo largo de la demanda inicial y del presente libelo.</w:t>
      </w: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pStyle w:val="Textoindependiente2"/>
        <w:spacing w:line="360" w:lineRule="auto"/>
        <w:ind w:firstLine="2880"/>
        <w:rPr>
          <w:rFonts w:ascii="Tahoma" w:hAnsi="Tahoma" w:cs="Tahoma"/>
          <w:b/>
          <w:sz w:val="24"/>
          <w:szCs w:val="24"/>
        </w:rPr>
      </w:pPr>
      <w:r w:rsidRPr="00C12825">
        <w:rPr>
          <w:rFonts w:ascii="Tahoma" w:hAnsi="Tahoma" w:cs="Tahoma"/>
          <w:b/>
          <w:sz w:val="24"/>
          <w:szCs w:val="24"/>
          <w:u w:val="single"/>
          <w:lang w:val="es-MX"/>
        </w:rPr>
        <w:t>SEGUNDO CONCEPTO DE NULIDAD DE LA AMPLIACIÓN DE DEMANDA:</w:t>
      </w:r>
    </w:p>
    <w:p w:rsidR="006873EE" w:rsidRPr="00C12825" w:rsidRDefault="006873EE" w:rsidP="00C12825">
      <w:pPr>
        <w:spacing w:line="360" w:lineRule="auto"/>
        <w:jc w:val="both"/>
        <w:rPr>
          <w:rFonts w:ascii="Tahoma" w:hAnsi="Tahoma" w:cs="Tahoma"/>
          <w:sz w:val="24"/>
          <w:szCs w:val="24"/>
        </w:rPr>
      </w:pPr>
    </w:p>
    <w:p w:rsidR="006873EE" w:rsidRPr="00C12825" w:rsidRDefault="006873EE" w:rsidP="00C12825">
      <w:pPr>
        <w:spacing w:line="360" w:lineRule="auto"/>
        <w:jc w:val="both"/>
        <w:rPr>
          <w:rFonts w:ascii="Tahoma" w:hAnsi="Tahoma" w:cs="Tahoma"/>
          <w:sz w:val="24"/>
          <w:szCs w:val="24"/>
        </w:rPr>
      </w:pPr>
      <w:r w:rsidRPr="00C12825">
        <w:rPr>
          <w:rFonts w:ascii="Tahoma" w:hAnsi="Tahoma" w:cs="Tahoma"/>
          <w:sz w:val="24"/>
          <w:szCs w:val="24"/>
        </w:rPr>
        <w:tab/>
        <w:t>Causa agravio a mi representada el procedimiento administrativo, así como la resolución que conllevó a la cancelación por caducidad de la hipoteca constituida a favor de Banca Serfin hoy mi representada, sobre el inmueble inscrito en el Folio Real Electrónico número 699223, en virtud de que la misma no es ni fue conocida por mi poderdante, al no haber sido notificada de la misma, siendo que como se desprende de la demanda inicial, se manifestó que se desconocían los actos que se pretendían impugnar y por ende, las autoridades demandadas se encontraban obligadas al momento de dar contestación a la demanda, a exhibir el original o copias certificadas del acto administrativo que se desc</w:t>
      </w:r>
      <w:r w:rsidR="002063DD" w:rsidRPr="00C12825">
        <w:rPr>
          <w:rFonts w:ascii="Tahoma" w:hAnsi="Tahoma" w:cs="Tahoma"/>
          <w:sz w:val="24"/>
          <w:szCs w:val="24"/>
        </w:rPr>
        <w:t>onoce, a efecto de acreditar su existencia, con la finalidad de permitir a mi representada pudiese contravenirlas mediante la ampliación de la demanda, situación que en el caso concreto no aconteció, ya que como se desprende del escrito de contestación de demanda, así como del escrito por medio del cual desahogan el requerimiento decretado en proveído de fecha 19 de marzo de 2015, las autoridades demandada no exhibieron documentación alguna que acreditara la existencia del acto reclamado, bajo la justificación de que supuestamente devolvieron al solicitante de la cancelación de la inscripción de la hipoteca, toda la documentación que éste presentó cuando ingresó su solicitud, sin embargo, omiten acreditar que efectivamente hayan devuelto dicha documentación, ya que como es sabido, cuando el Registro Público de la Propiedad y del Comercio del Distrito Federal entrega documentación a un particular, hace que éste firme de recibido a efecto de tener la constancia de que efectivamente se devolvió dicha documentación, resultando absurdo que en este caso las demandadas no tengan documento alguno que acredite su dicho.</w:t>
      </w: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r w:rsidRPr="00C12825">
        <w:rPr>
          <w:rFonts w:ascii="Tahoma" w:hAnsi="Tahoma" w:cs="Tahoma"/>
          <w:sz w:val="24"/>
          <w:szCs w:val="24"/>
        </w:rPr>
        <w:tab/>
        <w:t xml:space="preserve">De igual forma, cabe hacer notar a ésta H. Sala, que a pesar de que las demandadas no acreditan que efectivamente hayan realizado la devolución de la documentación al solicitante, </w:t>
      </w:r>
      <w:r w:rsidRPr="00C12825">
        <w:rPr>
          <w:rFonts w:ascii="Tahoma" w:hAnsi="Tahoma" w:cs="Tahoma"/>
          <w:sz w:val="24"/>
          <w:szCs w:val="24"/>
          <w:u w:val="single"/>
        </w:rPr>
        <w:t>las mismas tampoco exhiben copia certificada o el original de la resolución que recayó a la solicitud presentada por el señor Javier Urrutia Pompeya y que originó la indebida cancelación de la inscripción y/o asiento registral de la hipoteca ya referida, resolución que de ninguna manera puede ser devuelta al solicitante sin que la autoridad se quede con una copia de la misma, ya que de lo contrario, no tendría cómo justificar su actuar y por ende carece de los elementos y requisitos de fundamentación y motivación</w:t>
      </w:r>
      <w:r w:rsidRPr="00C12825">
        <w:rPr>
          <w:rFonts w:ascii="Tahoma" w:hAnsi="Tahoma" w:cs="Tahoma"/>
          <w:sz w:val="24"/>
          <w:szCs w:val="24"/>
        </w:rPr>
        <w:t>.</w:t>
      </w: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r w:rsidRPr="00C12825">
        <w:rPr>
          <w:rFonts w:ascii="Tahoma" w:hAnsi="Tahoma" w:cs="Tahoma"/>
          <w:sz w:val="24"/>
          <w:szCs w:val="24"/>
        </w:rPr>
        <w:lastRenderedPageBreak/>
        <w:tab/>
        <w:t>A efecto de robustecer lo anteriormente expuesto, me permito citar la siguiente Jurisprudencia que a la letra dice:</w:t>
      </w: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Época: Décima Época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Registro: 160591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Instancia: Segunda Sala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Tipo de Tesis: Jurisprudencia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Fuente: Semanario Judicial de la Federación y su Gaceta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Libro III, </w:t>
      </w:r>
      <w:proofErr w:type="gramStart"/>
      <w:r w:rsidRPr="00C12825">
        <w:rPr>
          <w:rFonts w:ascii="Tahoma" w:hAnsi="Tahoma" w:cs="Tahoma"/>
          <w:sz w:val="24"/>
          <w:szCs w:val="24"/>
        </w:rPr>
        <w:t>Diciembre</w:t>
      </w:r>
      <w:proofErr w:type="gramEnd"/>
      <w:r w:rsidRPr="00C12825">
        <w:rPr>
          <w:rFonts w:ascii="Tahoma" w:hAnsi="Tahoma" w:cs="Tahoma"/>
          <w:sz w:val="24"/>
          <w:szCs w:val="24"/>
        </w:rPr>
        <w:t xml:space="preserve"> de 2011, Tomo 4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Materia(s): Administrativa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Tesis: 2a</w:t>
      </w:r>
      <w:proofErr w:type="gramStart"/>
      <w:r w:rsidRPr="00C12825">
        <w:rPr>
          <w:rFonts w:ascii="Tahoma" w:hAnsi="Tahoma" w:cs="Tahoma"/>
          <w:sz w:val="24"/>
          <w:szCs w:val="24"/>
        </w:rPr>
        <w:t>./</w:t>
      </w:r>
      <w:proofErr w:type="gramEnd"/>
      <w:r w:rsidRPr="00C12825">
        <w:rPr>
          <w:rFonts w:ascii="Tahoma" w:hAnsi="Tahoma" w:cs="Tahoma"/>
          <w:sz w:val="24"/>
          <w:szCs w:val="24"/>
        </w:rPr>
        <w:t xml:space="preserve">J. 173/2011 (9a.)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Página: 2645 </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CONTENCIOSO ADMINISTRATIVO FEDERAL. CUANDO NO SE ACREDITA EN EL JUICIO RESPECTIVO LA EXISTENCIA DE LAS RESOLUCIONES ADMINISTRATIVAS IMPUGNADAS DEBE DECLARARSE SU NULIDAD LISA Y LLANA.</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4"/>
          <w:szCs w:val="24"/>
          <w:u w:val="single"/>
        </w:rPr>
      </w:pPr>
      <w:r w:rsidRPr="00C12825">
        <w:rPr>
          <w:rFonts w:ascii="Tahoma" w:hAnsi="Tahoma" w:cs="Tahoma"/>
          <w:sz w:val="24"/>
          <w:szCs w:val="24"/>
        </w:rPr>
        <w:t xml:space="preserve">Ha sido criterio de esta Suprema Corte de Justicia de la Nación que si en el juicio contencioso administrativo federal </w:t>
      </w:r>
      <w:r w:rsidRPr="00C12825">
        <w:rPr>
          <w:rFonts w:ascii="Tahoma" w:hAnsi="Tahoma" w:cs="Tahoma"/>
          <w:sz w:val="24"/>
          <w:szCs w:val="24"/>
          <w:u w:val="single"/>
        </w:rPr>
        <w:t>el actor manifiesta en su demanda desconocer el acto administrativo impugnado, es obligación de la autoridad demandada exhibir constancia de su existencia y de su notificación al momento de contestarla, con la finalidad de que aquél pueda controvertirlas a través de la ampliación correspondiente</w:t>
      </w:r>
      <w:r w:rsidRPr="00C12825">
        <w:rPr>
          <w:rFonts w:ascii="Tahoma" w:hAnsi="Tahoma" w:cs="Tahoma"/>
          <w:sz w:val="24"/>
          <w:szCs w:val="24"/>
        </w:rPr>
        <w:t xml:space="preserve">; por tanto, </w:t>
      </w:r>
      <w:r w:rsidRPr="00C12825">
        <w:rPr>
          <w:rFonts w:ascii="Tahoma" w:hAnsi="Tahoma" w:cs="Tahoma"/>
          <w:b/>
          <w:sz w:val="24"/>
          <w:szCs w:val="24"/>
          <w:u w:val="single"/>
        </w:rPr>
        <w:t>si la autoridad omite anexar los documentos respectivos en el momento procesal oportuno, es indudable que no se acredita su existencia, omisión que conlleva, por sí, la declaratoria de nulidad lisa y llana de las resoluciones impugnadas por carecer de los requisitos de fundamentación y motivación a que se refiere el artículo 16 de la Constitución Política de los Estados Unidos Mexicanos.</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Contradicción de tesis 169/2011. Entre las sustentadas por los Tribunales Colegiados Noveno, Décimo Quinto y Décimo Séptimo, todos en Materia Administrativa del Primer Circuito y el Primer Tribunal Colegiado en Materias Administrativa y de Trabajo del Décimo Primer Circuito. 13 de julio de 2011. Unanimidad de cuatro votos. Ausente: Margarita Beatriz Luna Ramos. Ponente: Sergio Salvador Aguirre Anguiano. Secretaria: Armida Buenrostro Martínez.</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Tesis de jurisprudencia 173/2011 (9a.). Aprobada por la Segunda Sala de este Alto Tribunal, en sesión privada del diecinueve de octubre de dos mil once.</w:t>
      </w: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2063DD" w:rsidRPr="00C12825" w:rsidRDefault="002063DD"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Nota: Esta tesis es objeto de la solicitud de sustitución de jurisprudencia 1/2014, pendiente de resolverse por el Pleno del Decimoquinto Circuito.</w:t>
      </w: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p>
    <w:p w:rsidR="002063DD" w:rsidRPr="00C12825" w:rsidRDefault="002063DD" w:rsidP="00C12825">
      <w:pPr>
        <w:spacing w:line="360" w:lineRule="auto"/>
        <w:jc w:val="both"/>
        <w:rPr>
          <w:rFonts w:ascii="Tahoma" w:hAnsi="Tahoma" w:cs="Tahoma"/>
          <w:sz w:val="24"/>
          <w:szCs w:val="24"/>
        </w:rPr>
      </w:pPr>
    </w:p>
    <w:p w:rsidR="006873EE" w:rsidRPr="00C12825" w:rsidRDefault="001B6B21" w:rsidP="00C12825">
      <w:pPr>
        <w:spacing w:line="360" w:lineRule="auto"/>
        <w:jc w:val="both"/>
        <w:rPr>
          <w:rFonts w:ascii="Tahoma" w:hAnsi="Tahoma" w:cs="Tahoma"/>
          <w:b/>
          <w:sz w:val="24"/>
          <w:szCs w:val="24"/>
          <w:u w:val="single"/>
        </w:rPr>
      </w:pPr>
      <w:r w:rsidRPr="00C12825">
        <w:rPr>
          <w:rFonts w:ascii="Tahoma" w:hAnsi="Tahoma" w:cs="Tahoma"/>
          <w:sz w:val="24"/>
          <w:szCs w:val="24"/>
        </w:rPr>
        <w:tab/>
        <w:t xml:space="preserve">De lo anterior tenemos, que </w:t>
      </w:r>
      <w:r w:rsidRPr="00C12825">
        <w:rPr>
          <w:rFonts w:ascii="Tahoma" w:hAnsi="Tahoma" w:cs="Tahoma"/>
          <w:b/>
          <w:sz w:val="24"/>
          <w:szCs w:val="24"/>
          <w:u w:val="single"/>
        </w:rPr>
        <w:t>las autoridades demandada no acreditan la existencia del procedimiento administrativo ni de la resolución administrativa que dio origen a la indebida cancelación de la inscripción de la hipoteca y/o asiento registral de la misma, ya que al no haber exhibido el original o copia certificada de dichos actos que se impugnan, es evidente que violan el requisito de fundamentación y motivación que todo acto de autoridad debe de cumplir en cualquier acto, resolución, procedimiento que lleve a cabo; siendo razón suficiente para que se decrete la nulidad lisa y llana de las resoluciones impugnadas.</w:t>
      </w:r>
    </w:p>
    <w:p w:rsidR="001B6B21" w:rsidRPr="00C12825" w:rsidRDefault="001B6B21" w:rsidP="00C12825">
      <w:pPr>
        <w:spacing w:line="360" w:lineRule="auto"/>
        <w:jc w:val="both"/>
        <w:rPr>
          <w:rFonts w:ascii="Tahoma" w:hAnsi="Tahoma" w:cs="Tahoma"/>
          <w:sz w:val="24"/>
          <w:szCs w:val="24"/>
        </w:rPr>
      </w:pPr>
    </w:p>
    <w:p w:rsidR="007057AF" w:rsidRPr="00C12825" w:rsidRDefault="007057AF" w:rsidP="00C12825">
      <w:pPr>
        <w:spacing w:line="360" w:lineRule="auto"/>
        <w:jc w:val="both"/>
        <w:rPr>
          <w:rFonts w:ascii="Tahoma" w:hAnsi="Tahoma" w:cs="Tahoma"/>
          <w:sz w:val="24"/>
          <w:szCs w:val="24"/>
        </w:rPr>
      </w:pPr>
    </w:p>
    <w:p w:rsidR="001B6B21" w:rsidRPr="00C12825" w:rsidRDefault="001B6B21" w:rsidP="00C12825">
      <w:pPr>
        <w:spacing w:line="360" w:lineRule="auto"/>
        <w:jc w:val="both"/>
        <w:rPr>
          <w:rFonts w:ascii="Tahoma" w:hAnsi="Tahoma" w:cs="Tahoma"/>
          <w:b/>
          <w:sz w:val="24"/>
          <w:szCs w:val="24"/>
        </w:rPr>
      </w:pPr>
      <w:r w:rsidRPr="00C12825">
        <w:rPr>
          <w:rFonts w:ascii="Tahoma" w:hAnsi="Tahoma" w:cs="Tahoma"/>
          <w:sz w:val="24"/>
          <w:szCs w:val="24"/>
        </w:rPr>
        <w:lastRenderedPageBreak/>
        <w:tab/>
        <w:t xml:space="preserve">Asimismo y atendiendo lo dispuesto por el artículo 1, 14 , 16, 17 y demás relativos de nuestra Carta Magna, </w:t>
      </w:r>
      <w:r w:rsidRPr="00C12825">
        <w:rPr>
          <w:rFonts w:ascii="Tahoma" w:hAnsi="Tahoma" w:cs="Tahoma"/>
          <w:sz w:val="24"/>
          <w:szCs w:val="24"/>
          <w:u w:val="single"/>
        </w:rPr>
        <w:t>al encontrarse mi representada en pleno estado de indefensión al no poder combatir de forma correcta el procedimiento administrativo así como la resolución que dio origen a la cancelación de la inscripción y/o asiento registral de la hipoteca de referencia, al ser desconocida por ésta por no haber sido exhibidas por las autoridades demandadas en términos de lo preceptuado por el artículo 88 fracción II de la Ley Orgánica del Tribunal Contencioso Administrativo del Distrito Federal</w:t>
      </w:r>
      <w:r w:rsidRPr="00C12825">
        <w:rPr>
          <w:rFonts w:ascii="Tahoma" w:hAnsi="Tahoma" w:cs="Tahoma"/>
          <w:sz w:val="24"/>
          <w:szCs w:val="24"/>
        </w:rPr>
        <w:t xml:space="preserve">; </w:t>
      </w:r>
      <w:r w:rsidRPr="00C12825">
        <w:rPr>
          <w:rFonts w:ascii="Tahoma" w:hAnsi="Tahoma" w:cs="Tahoma"/>
          <w:b/>
          <w:sz w:val="24"/>
          <w:szCs w:val="24"/>
        </w:rPr>
        <w:t xml:space="preserve">esta H. Sala debe de aplicar el principio pro persona consagrado en nuestra constitución y por ende, debe de otorgar la protección más amplia a mi representada y en el caso concreto se traduce, en que se debe de declarar la nulidad lisa y llana de las resoluciones, actos, procedimientos combatidos por este juicio, ya que como se </w:t>
      </w:r>
      <w:r w:rsidR="005A20FA" w:rsidRPr="00C12825">
        <w:rPr>
          <w:rFonts w:ascii="Tahoma" w:hAnsi="Tahoma" w:cs="Tahoma"/>
          <w:b/>
          <w:sz w:val="24"/>
          <w:szCs w:val="24"/>
        </w:rPr>
        <w:t>mencionó</w:t>
      </w:r>
      <w:r w:rsidRPr="00C12825">
        <w:rPr>
          <w:rFonts w:ascii="Tahoma" w:hAnsi="Tahoma" w:cs="Tahoma"/>
          <w:b/>
          <w:sz w:val="24"/>
          <w:szCs w:val="24"/>
        </w:rPr>
        <w:t xml:space="preserve"> desde la demanda inicial, se desconocen los mismos y al existir la negativa de las autoridades demandadas de exhibir los originales o copias certificadas de dicho procedimiento y resoluciones, se</w:t>
      </w:r>
      <w:r w:rsidR="005A20FA" w:rsidRPr="00C12825">
        <w:rPr>
          <w:rFonts w:ascii="Tahoma" w:hAnsi="Tahoma" w:cs="Tahoma"/>
          <w:b/>
          <w:sz w:val="24"/>
          <w:szCs w:val="24"/>
        </w:rPr>
        <w:t xml:space="preserve"> hace nugatorio el derecho de mi poderdante a poder ampliar de forma correcta su demanda, ya que siguen sin conocerse el procedimiento administrativo y las resoluciones que emanaron del mismo y que dieron origen a la cancelación de la inscripción y/o del asiento registral de la hipoteca y por ende, si la Suprema Corte de Justicia de la Nación ya se ha pronunciado en el sentido de que para el caso de que la autoridad demandada no exhiba el original o copia certificada de las resoluciones o constancia de su existencia, se deberá de declarar la nulidad lisa y llana, por carecer de los requisitos de fundamentación y motivación consagrados e</w:t>
      </w:r>
      <w:r w:rsidR="007057AF" w:rsidRPr="00C12825">
        <w:rPr>
          <w:rFonts w:ascii="Tahoma" w:hAnsi="Tahoma" w:cs="Tahoma"/>
          <w:b/>
          <w:sz w:val="24"/>
          <w:szCs w:val="24"/>
        </w:rPr>
        <w:t>n el artículo 16 constitucional, es por lo que resulta procedente se declare la nulidad solicitada.</w:t>
      </w:r>
    </w:p>
    <w:p w:rsidR="005A20FA" w:rsidRPr="00C12825" w:rsidRDefault="005A20FA" w:rsidP="00C12825">
      <w:pPr>
        <w:spacing w:line="360" w:lineRule="auto"/>
        <w:jc w:val="both"/>
        <w:rPr>
          <w:rFonts w:ascii="Tahoma" w:hAnsi="Tahoma" w:cs="Tahoma"/>
          <w:sz w:val="24"/>
          <w:szCs w:val="24"/>
        </w:rPr>
      </w:pPr>
    </w:p>
    <w:p w:rsidR="007057AF" w:rsidRPr="00C12825" w:rsidRDefault="007057AF" w:rsidP="00C12825">
      <w:pPr>
        <w:spacing w:line="360" w:lineRule="auto"/>
        <w:jc w:val="both"/>
        <w:rPr>
          <w:rFonts w:ascii="Tahoma" w:hAnsi="Tahoma" w:cs="Tahoma"/>
          <w:sz w:val="24"/>
          <w:szCs w:val="24"/>
        </w:rPr>
      </w:pPr>
    </w:p>
    <w:p w:rsidR="005A20FA" w:rsidRPr="00C12825" w:rsidRDefault="005A20FA" w:rsidP="00C12825">
      <w:pPr>
        <w:spacing w:line="360" w:lineRule="auto"/>
        <w:jc w:val="both"/>
        <w:rPr>
          <w:rFonts w:ascii="Tahoma" w:hAnsi="Tahoma" w:cs="Tahoma"/>
          <w:sz w:val="24"/>
          <w:szCs w:val="24"/>
        </w:rPr>
      </w:pPr>
      <w:r w:rsidRPr="00C12825">
        <w:rPr>
          <w:rFonts w:ascii="Tahoma" w:hAnsi="Tahoma" w:cs="Tahoma"/>
          <w:sz w:val="24"/>
          <w:szCs w:val="24"/>
        </w:rPr>
        <w:tab/>
        <w:t>E</w:t>
      </w:r>
      <w:r w:rsidR="007057AF" w:rsidRPr="00C12825">
        <w:rPr>
          <w:rFonts w:ascii="Tahoma" w:hAnsi="Tahoma" w:cs="Tahoma"/>
          <w:sz w:val="24"/>
          <w:szCs w:val="24"/>
        </w:rPr>
        <w:t>stando en el supuesto sin conceder de que</w:t>
      </w:r>
      <w:r w:rsidRPr="00C12825">
        <w:rPr>
          <w:rFonts w:ascii="Tahoma" w:hAnsi="Tahoma" w:cs="Tahoma"/>
          <w:sz w:val="24"/>
          <w:szCs w:val="24"/>
        </w:rPr>
        <w:t xml:space="preserve"> esta H. Sala actuara de forma distinta y no declare la nulidad lisa y llana, estaría conculcando los derechos humanos de mi representada al no brindar la protección más amplia y eficaz, amén de que sería contrario a la intención del legislador de permitir ampliar la demanda al actor cuando se desconocen los actos que se pretenden impugnar, ya que si desde un principio se desconocen y las autoridades demandadas refieren que no tienen la documentación para sustentar la existencia y legal procedencia de sus resoluciones, no se permitiría que los gobernados pudieran inconformarse con dichas resoluciones al desconocer el contenido de las mismas, a pesar de haberse requerido a las autoridades; violando de ésta manera con la garantía de audiencia y debido proceso, quedando en un estado de indefensión absoluto al verse afectado por una resolución administrativa la cual se desconoce, limitándose el derecho del gobernado de poder recurrirla precisamente al desconocer su contenido.</w:t>
      </w:r>
    </w:p>
    <w:p w:rsidR="005A20FA" w:rsidRPr="00C12825" w:rsidRDefault="005A20FA" w:rsidP="00C12825">
      <w:pPr>
        <w:spacing w:line="360" w:lineRule="auto"/>
        <w:jc w:val="both"/>
        <w:rPr>
          <w:rFonts w:ascii="Tahoma" w:hAnsi="Tahoma" w:cs="Tahoma"/>
          <w:sz w:val="24"/>
          <w:szCs w:val="24"/>
        </w:rPr>
      </w:pPr>
    </w:p>
    <w:p w:rsidR="005A20FA" w:rsidRPr="00C12825" w:rsidRDefault="005A20FA" w:rsidP="00C12825">
      <w:pPr>
        <w:spacing w:line="360" w:lineRule="auto"/>
        <w:jc w:val="both"/>
        <w:rPr>
          <w:rFonts w:ascii="Tahoma" w:hAnsi="Tahoma" w:cs="Tahoma"/>
          <w:sz w:val="24"/>
          <w:szCs w:val="24"/>
        </w:rPr>
      </w:pPr>
    </w:p>
    <w:p w:rsidR="005A20FA" w:rsidRPr="00C12825" w:rsidRDefault="005A20FA" w:rsidP="00C12825">
      <w:pPr>
        <w:spacing w:line="360" w:lineRule="auto"/>
        <w:jc w:val="both"/>
        <w:rPr>
          <w:rFonts w:ascii="Tahoma" w:hAnsi="Tahoma" w:cs="Tahoma"/>
          <w:sz w:val="24"/>
          <w:szCs w:val="24"/>
        </w:rPr>
      </w:pPr>
      <w:r w:rsidRPr="00C12825">
        <w:rPr>
          <w:rFonts w:ascii="Tahoma" w:hAnsi="Tahoma" w:cs="Tahoma"/>
          <w:sz w:val="24"/>
          <w:szCs w:val="24"/>
        </w:rPr>
        <w:tab/>
        <w:t>Por lo anterior, se deberá de declarar procedente y fundado el presente concepto de nulidad y en consecuencia, se deberá de declarar la nulidad lisa y llana del procedimiento y resoluciones administrativas que se impugnan en el presente juicio de nulidad.</w:t>
      </w:r>
    </w:p>
    <w:p w:rsidR="00452170" w:rsidRPr="00C12825" w:rsidRDefault="00452170" w:rsidP="00C12825">
      <w:pPr>
        <w:spacing w:line="360" w:lineRule="auto"/>
        <w:jc w:val="both"/>
        <w:rPr>
          <w:rFonts w:ascii="Tahoma" w:hAnsi="Tahoma" w:cs="Tahoma"/>
          <w:sz w:val="24"/>
          <w:szCs w:val="24"/>
        </w:rPr>
      </w:pPr>
    </w:p>
    <w:p w:rsidR="005A20FA" w:rsidRPr="00C12825" w:rsidRDefault="005A20FA" w:rsidP="00C12825">
      <w:pPr>
        <w:spacing w:line="360" w:lineRule="auto"/>
        <w:jc w:val="both"/>
        <w:rPr>
          <w:rFonts w:ascii="Tahoma" w:hAnsi="Tahoma" w:cs="Tahoma"/>
          <w:sz w:val="24"/>
          <w:szCs w:val="24"/>
        </w:rPr>
      </w:pPr>
    </w:p>
    <w:p w:rsidR="005A20FA" w:rsidRPr="00C12825" w:rsidRDefault="005A20FA" w:rsidP="00C12825">
      <w:pPr>
        <w:pStyle w:val="Textoindependiente2"/>
        <w:spacing w:line="360" w:lineRule="auto"/>
        <w:ind w:firstLine="2880"/>
        <w:rPr>
          <w:rFonts w:ascii="Tahoma" w:hAnsi="Tahoma" w:cs="Tahoma"/>
          <w:b/>
          <w:sz w:val="24"/>
          <w:szCs w:val="24"/>
        </w:rPr>
      </w:pPr>
      <w:r w:rsidRPr="00C12825">
        <w:rPr>
          <w:rFonts w:ascii="Tahoma" w:hAnsi="Tahoma" w:cs="Tahoma"/>
          <w:b/>
          <w:sz w:val="24"/>
          <w:szCs w:val="24"/>
          <w:u w:val="single"/>
          <w:lang w:val="es-MX"/>
        </w:rPr>
        <w:t>TERCER CONCEPTO DE NULIDAD DE LA AMPLIACIÓN DE DEMANDA:</w:t>
      </w:r>
    </w:p>
    <w:p w:rsidR="005A20FA" w:rsidRPr="00C12825" w:rsidRDefault="005A20FA" w:rsidP="00C12825">
      <w:pPr>
        <w:spacing w:line="360" w:lineRule="auto"/>
        <w:jc w:val="both"/>
        <w:rPr>
          <w:rFonts w:ascii="Tahoma" w:hAnsi="Tahoma" w:cs="Tahoma"/>
          <w:sz w:val="24"/>
          <w:szCs w:val="24"/>
        </w:rPr>
      </w:pPr>
    </w:p>
    <w:p w:rsidR="00AA317B" w:rsidRPr="00C12825" w:rsidRDefault="00AA317B" w:rsidP="00C12825">
      <w:pPr>
        <w:spacing w:line="360" w:lineRule="auto"/>
        <w:jc w:val="both"/>
        <w:rPr>
          <w:rFonts w:ascii="Tahoma" w:hAnsi="Tahoma" w:cs="Tahoma"/>
          <w:sz w:val="24"/>
          <w:szCs w:val="24"/>
        </w:rPr>
      </w:pPr>
      <w:r w:rsidRPr="00C12825">
        <w:rPr>
          <w:rFonts w:ascii="Tahoma" w:hAnsi="Tahoma" w:cs="Tahoma"/>
          <w:sz w:val="24"/>
          <w:szCs w:val="24"/>
        </w:rPr>
        <w:tab/>
        <w:t xml:space="preserve">Le causa agravio a mi representada, el procedimiento administrativo así como la resolución dictada por las autoridades demandadas y los actos administrativos realizados por éstas y que dieron origen a la cancelación de la inscripción de la hipoteca ante el Registro Público de la Propiedad y del Comercio del Distrito Federal, en virtud de que dichas enjuiciadas, violan en perjuicio de mi representada lo dispuesto por los artículos 1, 14, 16, 17 y 133 de nuestra Carta Magna, ya que como las mismas </w:t>
      </w:r>
      <w:r w:rsidRPr="00C12825">
        <w:rPr>
          <w:rFonts w:ascii="Tahoma" w:hAnsi="Tahoma" w:cs="Tahoma"/>
          <w:sz w:val="24"/>
          <w:szCs w:val="24"/>
        </w:rPr>
        <w:lastRenderedPageBreak/>
        <w:t xml:space="preserve">refieren en su contestación de demanda y en </w:t>
      </w:r>
      <w:r w:rsidR="00442DB4" w:rsidRPr="00C12825">
        <w:rPr>
          <w:rFonts w:ascii="Tahoma" w:hAnsi="Tahoma" w:cs="Tahoma"/>
          <w:sz w:val="24"/>
          <w:szCs w:val="24"/>
        </w:rPr>
        <w:t>su escrito de fecha 16 de abril de 2015</w:t>
      </w:r>
      <w:r w:rsidRPr="00C12825">
        <w:rPr>
          <w:rFonts w:ascii="Tahoma" w:hAnsi="Tahoma" w:cs="Tahoma"/>
          <w:sz w:val="24"/>
          <w:szCs w:val="24"/>
        </w:rPr>
        <w:t xml:space="preserve">, por medio del cual desahogan el requerimiento formulado por esta H. Sala en el auto </w:t>
      </w:r>
      <w:proofErr w:type="spellStart"/>
      <w:r w:rsidRPr="00C12825">
        <w:rPr>
          <w:rFonts w:ascii="Tahoma" w:hAnsi="Tahoma" w:cs="Tahoma"/>
          <w:sz w:val="24"/>
          <w:szCs w:val="24"/>
        </w:rPr>
        <w:t>admisorio</w:t>
      </w:r>
      <w:proofErr w:type="spellEnd"/>
      <w:r w:rsidRPr="00C12825">
        <w:rPr>
          <w:rFonts w:ascii="Tahoma" w:hAnsi="Tahoma" w:cs="Tahoma"/>
          <w:sz w:val="24"/>
          <w:szCs w:val="24"/>
        </w:rPr>
        <w:t>, la cancelación de la hipoteca referida en la demanda inicial, la efectuaron en términos del artículo 3033 fracción VII del Código Civil para el Distrito Federal vigente en el año de 2013, siendo que dicho artículo al ser contrario a lo dispuesto por la Constitución Política de los Estados Unidos Mexicanos y atendiendo al Control Difuso de Constitucionalidad y Legalidad consagrado en el artículo 1 constitucional, las autoridades demandadas debieron de haber negado la procedencia de la solicitud de cancelación de la inscripción de la hipoteca o la cancelación por caducidad de la misma, ya que dicho artículo del Código Civil, contraviene uno de los derechos humanos fundamentales consagrado en el artículo 14 constitucional y que es la garantía de audiencia.</w:t>
      </w:r>
    </w:p>
    <w:p w:rsidR="00AA317B" w:rsidRPr="00C12825" w:rsidRDefault="00AA317B" w:rsidP="00C12825">
      <w:pPr>
        <w:spacing w:line="360" w:lineRule="auto"/>
        <w:jc w:val="both"/>
        <w:rPr>
          <w:rFonts w:ascii="Tahoma" w:hAnsi="Tahoma" w:cs="Tahoma"/>
          <w:sz w:val="24"/>
          <w:szCs w:val="24"/>
        </w:rPr>
      </w:pPr>
    </w:p>
    <w:p w:rsidR="00AA317B" w:rsidRPr="00C12825" w:rsidRDefault="00AA317B" w:rsidP="00C12825">
      <w:pPr>
        <w:spacing w:line="360" w:lineRule="auto"/>
        <w:jc w:val="both"/>
        <w:rPr>
          <w:rFonts w:ascii="Tahoma" w:hAnsi="Tahoma" w:cs="Tahoma"/>
          <w:sz w:val="24"/>
          <w:szCs w:val="24"/>
        </w:rPr>
      </w:pPr>
    </w:p>
    <w:p w:rsidR="00AA317B" w:rsidRPr="00C12825" w:rsidRDefault="00AA317B" w:rsidP="00C12825">
      <w:pPr>
        <w:spacing w:line="360" w:lineRule="auto"/>
        <w:jc w:val="both"/>
        <w:rPr>
          <w:rFonts w:ascii="Tahoma" w:hAnsi="Tahoma" w:cs="Tahoma"/>
          <w:sz w:val="24"/>
          <w:szCs w:val="24"/>
        </w:rPr>
      </w:pPr>
      <w:r w:rsidRPr="00C12825">
        <w:rPr>
          <w:rFonts w:ascii="Tahoma" w:hAnsi="Tahoma" w:cs="Tahoma"/>
          <w:sz w:val="24"/>
          <w:szCs w:val="24"/>
        </w:rPr>
        <w:tab/>
        <w:t>En efecto, si bien es cierto que el artículo 3033 fracción VII del Código Civil para el Distrito Federal vigente en el año 2013, refiere que los gravámenes inscritos en el Registro Público cuyo asiento exceda de 20 años, podrán cancelarse a solicitud de parte interesada, mediante escrito dirigido al titular del Registro Público de la Propiedad y del Comercio, también lo es, que dicho dispositivo legal, es contrario a lo dispuesto por los artículos 14 y 16 constitucionales, ya que el mismo no prevé notificar o mandar a llamar al acreedor hipotecario, para respetar su garantía de audiencia y que éste pueda aportar pruebas y defenderse</w:t>
      </w:r>
      <w:r w:rsidR="0007139E" w:rsidRPr="00C12825">
        <w:rPr>
          <w:rFonts w:ascii="Tahoma" w:hAnsi="Tahoma" w:cs="Tahoma"/>
          <w:sz w:val="24"/>
          <w:szCs w:val="24"/>
        </w:rPr>
        <w:t xml:space="preserve"> previo a decretar la cancelación por caducidad del asiento registral de la hipoteca, sin dar siquiera oportunidad de que en el caso concreto, mi representada en carácter de acreedora hipotecaria manifestara lo que a su derecho conviniera y acreditara que la hipoteca sigue vigente</w:t>
      </w:r>
      <w:r w:rsidRPr="00C12825">
        <w:rPr>
          <w:rFonts w:ascii="Tahoma" w:hAnsi="Tahoma" w:cs="Tahoma"/>
          <w:sz w:val="24"/>
          <w:szCs w:val="24"/>
        </w:rPr>
        <w:t xml:space="preserve">, situación que a todas luces contraviene </w:t>
      </w:r>
      <w:r w:rsidR="0007139E" w:rsidRPr="00C12825">
        <w:rPr>
          <w:rFonts w:ascii="Tahoma" w:hAnsi="Tahoma" w:cs="Tahoma"/>
          <w:sz w:val="24"/>
          <w:szCs w:val="24"/>
        </w:rPr>
        <w:t>el derecho fundamental de audiencia</w:t>
      </w:r>
      <w:r w:rsidRPr="00C12825">
        <w:rPr>
          <w:rFonts w:ascii="Tahoma" w:hAnsi="Tahoma" w:cs="Tahoma"/>
          <w:sz w:val="24"/>
          <w:szCs w:val="24"/>
        </w:rPr>
        <w:t xml:space="preserve"> de</w:t>
      </w:r>
      <w:r w:rsidR="0007139E" w:rsidRPr="00C12825">
        <w:rPr>
          <w:rFonts w:ascii="Tahoma" w:hAnsi="Tahoma" w:cs="Tahoma"/>
          <w:sz w:val="24"/>
          <w:szCs w:val="24"/>
        </w:rPr>
        <w:t xml:space="preserve"> mi representada.</w:t>
      </w:r>
    </w:p>
    <w:p w:rsidR="0007139E" w:rsidRPr="00C12825" w:rsidRDefault="0007139E" w:rsidP="00C12825">
      <w:pPr>
        <w:spacing w:line="360" w:lineRule="auto"/>
        <w:jc w:val="both"/>
        <w:rPr>
          <w:rFonts w:ascii="Tahoma" w:hAnsi="Tahoma" w:cs="Tahoma"/>
          <w:sz w:val="24"/>
          <w:szCs w:val="24"/>
        </w:rPr>
      </w:pPr>
    </w:p>
    <w:p w:rsidR="0007139E" w:rsidRPr="00C12825" w:rsidRDefault="0007139E" w:rsidP="00C12825">
      <w:pPr>
        <w:spacing w:line="360" w:lineRule="auto"/>
        <w:jc w:val="both"/>
        <w:rPr>
          <w:rFonts w:ascii="Tahoma" w:hAnsi="Tahoma" w:cs="Tahoma"/>
          <w:sz w:val="24"/>
          <w:szCs w:val="24"/>
        </w:rPr>
      </w:pPr>
      <w:r w:rsidRPr="00C12825">
        <w:rPr>
          <w:rFonts w:ascii="Tahoma" w:hAnsi="Tahoma" w:cs="Tahoma"/>
          <w:sz w:val="24"/>
          <w:szCs w:val="24"/>
        </w:rPr>
        <w:tab/>
        <w:t xml:space="preserve">A </w:t>
      </w:r>
      <w:r w:rsidR="009C7725" w:rsidRPr="00C12825">
        <w:rPr>
          <w:rFonts w:ascii="Tahoma" w:hAnsi="Tahoma" w:cs="Tahoma"/>
          <w:sz w:val="24"/>
          <w:szCs w:val="24"/>
        </w:rPr>
        <w:t>ef</w:t>
      </w:r>
      <w:r w:rsidRPr="00C12825">
        <w:rPr>
          <w:rFonts w:ascii="Tahoma" w:hAnsi="Tahoma" w:cs="Tahoma"/>
          <w:sz w:val="24"/>
          <w:szCs w:val="24"/>
        </w:rPr>
        <w:t>e</w:t>
      </w:r>
      <w:r w:rsidR="009C7725" w:rsidRPr="00C12825">
        <w:rPr>
          <w:rFonts w:ascii="Tahoma" w:hAnsi="Tahoma" w:cs="Tahoma"/>
          <w:sz w:val="24"/>
          <w:szCs w:val="24"/>
        </w:rPr>
        <w:t>c</w:t>
      </w:r>
      <w:r w:rsidRPr="00C12825">
        <w:rPr>
          <w:rFonts w:ascii="Tahoma" w:hAnsi="Tahoma" w:cs="Tahoma"/>
          <w:sz w:val="24"/>
          <w:szCs w:val="24"/>
        </w:rPr>
        <w:t xml:space="preserve">to de robustecer lo anterior, me permito citar la siguiente tesis que a la </w:t>
      </w:r>
      <w:proofErr w:type="spellStart"/>
      <w:r w:rsidRPr="00C12825">
        <w:rPr>
          <w:rFonts w:ascii="Tahoma" w:hAnsi="Tahoma" w:cs="Tahoma"/>
          <w:sz w:val="24"/>
          <w:szCs w:val="24"/>
        </w:rPr>
        <w:t>letr</w:t>
      </w:r>
      <w:proofErr w:type="spellEnd"/>
      <w:r w:rsidRPr="00C12825">
        <w:rPr>
          <w:rFonts w:ascii="Tahoma" w:hAnsi="Tahoma" w:cs="Tahoma"/>
          <w:sz w:val="24"/>
          <w:szCs w:val="24"/>
        </w:rPr>
        <w:t xml:space="preserve"> reza:</w:t>
      </w:r>
    </w:p>
    <w:p w:rsidR="00A66AB1" w:rsidRPr="00C12825" w:rsidRDefault="00A66AB1" w:rsidP="00C12825">
      <w:pPr>
        <w:spacing w:line="360" w:lineRule="auto"/>
        <w:jc w:val="both"/>
        <w:rPr>
          <w:rFonts w:ascii="Tahoma" w:hAnsi="Tahoma" w:cs="Tahoma"/>
          <w:sz w:val="24"/>
          <w:szCs w:val="24"/>
        </w:rPr>
      </w:pPr>
    </w:p>
    <w:p w:rsidR="0007139E" w:rsidRPr="00C12825" w:rsidRDefault="0007139E" w:rsidP="00C12825">
      <w:pP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Época: Décima Época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Registro: 2004162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Instancia: Tribunales Colegiados de Circuito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Tipo de Tesis: Aislada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Fuente: Semanario Judicial de la Federación y su Gaceta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Libro XXIII, </w:t>
      </w:r>
      <w:proofErr w:type="gramStart"/>
      <w:r w:rsidRPr="00C12825">
        <w:rPr>
          <w:rFonts w:ascii="Tahoma" w:hAnsi="Tahoma" w:cs="Tahoma"/>
          <w:sz w:val="24"/>
          <w:szCs w:val="24"/>
        </w:rPr>
        <w:t>Agosto</w:t>
      </w:r>
      <w:proofErr w:type="gramEnd"/>
      <w:r w:rsidRPr="00C12825">
        <w:rPr>
          <w:rFonts w:ascii="Tahoma" w:hAnsi="Tahoma" w:cs="Tahoma"/>
          <w:sz w:val="24"/>
          <w:szCs w:val="24"/>
        </w:rPr>
        <w:t xml:space="preserve"> de 2013, Tomo 3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Materia(s): Constitucional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Tesis: XVI.1o.A.T.15 K (10a.)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Página: 1607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CANCELACIÓN DE LA INSCRIPCIÓN DE UNA HIPOTECA EN EL REGISTRO PÚBLICO DE LA PROPIEDAD. LOS ARTÍCULOS 2531, FRACCIÓN III, 2535, 2536-A Y 2536-B DEL CÓDIGO CIVIL PARA EL ESTADO DE GUANAJUATO, AL PERMITIRLA POR CADUCIDAD, SIN DAR INTERVENCIÓN AL TITULAR DEL DERECHO INSCRITO PARA QUE MANIFIESTE LO QUE A SU INTERÉS CONVENGA, TRANSGREDEN EL DERECHO FUNDAMENTAL DE AUDIENCIA.</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4"/>
          <w:szCs w:val="24"/>
          <w:u w:val="single"/>
        </w:rPr>
      </w:pPr>
      <w:r w:rsidRPr="00C12825">
        <w:rPr>
          <w:rFonts w:ascii="Tahoma" w:hAnsi="Tahoma" w:cs="Tahoma"/>
          <w:sz w:val="24"/>
          <w:szCs w:val="24"/>
        </w:rPr>
        <w:t xml:space="preserve">En términos de los artículos 2531, fracción III, 2535, 2536-A y 2536-B del Código Civil para el Estado de Guanajuato, </w:t>
      </w:r>
      <w:r w:rsidRPr="00C12825">
        <w:rPr>
          <w:rFonts w:ascii="Tahoma" w:hAnsi="Tahoma" w:cs="Tahoma"/>
          <w:sz w:val="24"/>
          <w:szCs w:val="24"/>
          <w:u w:val="single"/>
        </w:rPr>
        <w:t>la cancelación de las inscripciones de hipotecas puede hacerse, entre otros supuestos, por caducidad. Dicha figura jurídica opera por el simple transcurso del tiempo y el registrador puede hacer la cancelación de oficio, a petición de parte o de terceros. De acuerdo con lo anterior, el referido ordenamiento permite la cancelación de la inscripción sin otorgar intervención al interesado en su subsistencia</w:t>
      </w:r>
      <w:r w:rsidRPr="00C12825">
        <w:rPr>
          <w:rFonts w:ascii="Tahoma" w:hAnsi="Tahoma" w:cs="Tahoma"/>
          <w:sz w:val="24"/>
          <w:szCs w:val="24"/>
        </w:rPr>
        <w:t>, esto es, autoriza afectar el derecho registrado a favor de determinada persona, sin que el titular tenga la oportunidad de intervenir en el trámite de cancelación.</w:t>
      </w:r>
      <w:r w:rsidRPr="00C12825">
        <w:rPr>
          <w:rFonts w:ascii="Tahoma" w:hAnsi="Tahoma" w:cs="Tahoma"/>
          <w:b/>
          <w:sz w:val="24"/>
          <w:szCs w:val="24"/>
          <w:u w:val="single"/>
        </w:rPr>
        <w:t xml:space="preserve"> Por tanto, los numerales citados transgreden el derecho fundamental de audiencia, al no prever </w:t>
      </w:r>
      <w:r w:rsidRPr="00C12825">
        <w:rPr>
          <w:rFonts w:ascii="Tahoma" w:hAnsi="Tahoma" w:cs="Tahoma"/>
          <w:b/>
          <w:sz w:val="24"/>
          <w:szCs w:val="24"/>
          <w:u w:val="single"/>
        </w:rPr>
        <w:lastRenderedPageBreak/>
        <w:t>la posibilidad de que, previo a cancelar por caducidad el asiento registral, el titular del derecho inscrito manifieste lo que a su interés convenga, en su caso, ofreciendo las pruebas con las cuales pueda demostrar que no operó esa figura jurídica, o bien, que el plazo se interrumpió o suspendió.</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PRIMER TRIBUNAL COLEGIADO EN MATERIAS ADMINISTRATIVA Y DE TRABAJO DEL DÉCIMO SEXTO CIRCUITO.</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Amparo en revisión 74/2013. Sociedad Corporativa para la Resolución de Activos y Propiedad, S. de R.L. de C.V. 20 de junio de 2013. Unanimidad de votos. Ponente: Ramiro Rodríguez Pérez. Secretario: Rogelio Zamora Menchaca.</w:t>
      </w:r>
    </w:p>
    <w:p w:rsidR="00A66AB1" w:rsidRPr="00C12825" w:rsidRDefault="00A66AB1" w:rsidP="00C12825">
      <w:pPr>
        <w:spacing w:line="360" w:lineRule="auto"/>
        <w:jc w:val="both"/>
        <w:rPr>
          <w:rFonts w:ascii="Tahoma" w:hAnsi="Tahoma" w:cs="Tahoma"/>
          <w:sz w:val="24"/>
          <w:szCs w:val="24"/>
        </w:rPr>
      </w:pPr>
    </w:p>
    <w:p w:rsidR="00A66AB1" w:rsidRPr="00C12825" w:rsidRDefault="00A66AB1" w:rsidP="00C12825">
      <w:pPr>
        <w:spacing w:line="360" w:lineRule="auto"/>
        <w:jc w:val="both"/>
        <w:rPr>
          <w:rFonts w:ascii="Tahoma" w:hAnsi="Tahoma" w:cs="Tahoma"/>
          <w:sz w:val="24"/>
          <w:szCs w:val="24"/>
        </w:rPr>
      </w:pPr>
    </w:p>
    <w:p w:rsidR="0007139E" w:rsidRPr="00C12825" w:rsidRDefault="0007139E" w:rsidP="00C12825">
      <w:pPr>
        <w:spacing w:line="360" w:lineRule="auto"/>
        <w:jc w:val="both"/>
        <w:rPr>
          <w:rFonts w:ascii="Tahoma" w:hAnsi="Tahoma" w:cs="Tahoma"/>
          <w:sz w:val="24"/>
          <w:szCs w:val="24"/>
        </w:rPr>
      </w:pPr>
    </w:p>
    <w:p w:rsidR="0007139E" w:rsidRPr="00C12825" w:rsidRDefault="0007139E" w:rsidP="00C12825">
      <w:pPr>
        <w:spacing w:line="360" w:lineRule="auto"/>
        <w:jc w:val="both"/>
        <w:rPr>
          <w:rFonts w:ascii="Tahoma" w:hAnsi="Tahoma" w:cs="Tahoma"/>
          <w:sz w:val="24"/>
          <w:szCs w:val="24"/>
        </w:rPr>
      </w:pPr>
      <w:r w:rsidRPr="00C12825">
        <w:rPr>
          <w:rFonts w:ascii="Tahoma" w:hAnsi="Tahoma" w:cs="Tahoma"/>
          <w:sz w:val="24"/>
          <w:szCs w:val="24"/>
        </w:rPr>
        <w:tab/>
        <w:t>En este sentido y tomando en consideración lo dispuesto por el artículo 1 constitucional, reformado mediante decreto publicado en el Diario Oficial de la Federación de 10 de Junio de 2011, todas las autoridades del país dentro del ámbito de su competencia, se encuentran obligadas a velar no solo por los derechos humanos consagrados en nuestra carta magna, sino también por aquellos derechos consagrados en instrumentos internacionales celebrados por el Estado Mexicano, debiendo de adoptar la interpretación más favorable al derecho humano de que se trate, aunado a que conforme a lo dispuesto con el artículo 133 de la misma constitución, las autoridades del país deben de preferir los derechos humanos contenidos en la Constitución sobre las disposiciones en contrario que se encuentren en cualquier norma inferior.</w:t>
      </w:r>
    </w:p>
    <w:p w:rsidR="0007139E" w:rsidRPr="00C12825" w:rsidRDefault="0007139E" w:rsidP="00C12825">
      <w:pPr>
        <w:spacing w:line="360" w:lineRule="auto"/>
        <w:jc w:val="both"/>
        <w:rPr>
          <w:rFonts w:ascii="Tahoma" w:hAnsi="Tahoma" w:cs="Tahoma"/>
          <w:sz w:val="24"/>
          <w:szCs w:val="24"/>
        </w:rPr>
      </w:pPr>
    </w:p>
    <w:p w:rsidR="0007139E" w:rsidRPr="00C12825" w:rsidRDefault="0007139E" w:rsidP="00C12825">
      <w:pPr>
        <w:spacing w:line="360" w:lineRule="auto"/>
        <w:jc w:val="both"/>
        <w:rPr>
          <w:rFonts w:ascii="Tahoma" w:hAnsi="Tahoma" w:cs="Tahoma"/>
          <w:sz w:val="24"/>
          <w:szCs w:val="24"/>
        </w:rPr>
      </w:pPr>
      <w:r w:rsidRPr="00C12825">
        <w:rPr>
          <w:rFonts w:ascii="Tahoma" w:hAnsi="Tahoma" w:cs="Tahoma"/>
          <w:sz w:val="24"/>
          <w:szCs w:val="24"/>
        </w:rPr>
        <w:tab/>
        <w:t>Lo anterior se traduce, en que todas las autoridades de nuestro país, están obligadas a INAPLICAR</w:t>
      </w:r>
      <w:r w:rsidR="009C7725" w:rsidRPr="00C12825">
        <w:rPr>
          <w:rFonts w:ascii="Tahoma" w:hAnsi="Tahoma" w:cs="Tahoma"/>
          <w:sz w:val="24"/>
          <w:szCs w:val="24"/>
        </w:rPr>
        <w:t xml:space="preserve"> las normas inferiores debiendo de dar preferencia a las contenidas en la Constitución y en los tratados internacionales en los que México sea parte.</w:t>
      </w:r>
    </w:p>
    <w:p w:rsidR="009C7725" w:rsidRPr="00C12825" w:rsidRDefault="009C7725" w:rsidP="00C12825">
      <w:pPr>
        <w:spacing w:line="360" w:lineRule="auto"/>
        <w:jc w:val="both"/>
        <w:rPr>
          <w:rFonts w:ascii="Tahoma" w:hAnsi="Tahoma" w:cs="Tahoma"/>
          <w:sz w:val="24"/>
          <w:szCs w:val="24"/>
        </w:rPr>
      </w:pPr>
    </w:p>
    <w:p w:rsidR="009C7725" w:rsidRPr="00C12825" w:rsidRDefault="009C7725" w:rsidP="00C12825">
      <w:pPr>
        <w:spacing w:line="360" w:lineRule="auto"/>
        <w:jc w:val="both"/>
        <w:rPr>
          <w:rFonts w:ascii="Tahoma" w:hAnsi="Tahoma" w:cs="Tahoma"/>
          <w:sz w:val="24"/>
          <w:szCs w:val="24"/>
        </w:rPr>
      </w:pPr>
    </w:p>
    <w:p w:rsidR="009C7725" w:rsidRPr="00C12825" w:rsidRDefault="009C7725" w:rsidP="00C12825">
      <w:pPr>
        <w:spacing w:line="360" w:lineRule="auto"/>
        <w:jc w:val="both"/>
        <w:rPr>
          <w:rFonts w:ascii="Tahoma" w:hAnsi="Tahoma" w:cs="Tahoma"/>
          <w:sz w:val="24"/>
          <w:szCs w:val="24"/>
        </w:rPr>
      </w:pPr>
      <w:r w:rsidRPr="00C12825">
        <w:rPr>
          <w:rFonts w:ascii="Tahoma" w:hAnsi="Tahoma" w:cs="Tahoma"/>
          <w:sz w:val="24"/>
          <w:szCs w:val="24"/>
        </w:rPr>
        <w:tab/>
        <w:t xml:space="preserve">En el caso concreto tenemos, que el artículo 3033 fracción VII del Código Civil del Distrito Federal vigente en el año 2013, refiere que se pueden cancelar los gravámenes inscritos en el Registro Público cuyo asiento exceda de 20 años, a solicitud de parte interesada, mediante escrito dirigido al titular del Registro Público de la Propiedad y del Comercio, </w:t>
      </w:r>
      <w:r w:rsidRPr="00C12825">
        <w:rPr>
          <w:rFonts w:ascii="Tahoma" w:hAnsi="Tahoma" w:cs="Tahoma"/>
          <w:b/>
          <w:sz w:val="24"/>
          <w:szCs w:val="24"/>
        </w:rPr>
        <w:t>sin que el dicho artículo contemple y respete la garantía de audiencia en este caso del acreedor hipotecario, al no ordenar que previo a la cancelación del asiento registral se llame a dicho acreedor a efecto de que el miso sea oído y pueda en su caso manifestar lo que a su derecho convenga y ofrecer pruebas para acreditar que la hipoteca sigue vigente, o que no ha operado la figura de la caducidad o que la misma se ha visto interrumpida por determinada cuestión, es evidente que dicho precepto legal es CONTRARIO a lo dispuesto en los artículos 14 y 16 constitucional</w:t>
      </w:r>
      <w:r w:rsidRPr="00C12825">
        <w:rPr>
          <w:rFonts w:ascii="Tahoma" w:hAnsi="Tahoma" w:cs="Tahoma"/>
          <w:sz w:val="24"/>
          <w:szCs w:val="24"/>
        </w:rPr>
        <w:t>, ya que los mismos en su parte conducente dicen:</w:t>
      </w:r>
    </w:p>
    <w:p w:rsidR="009C7725" w:rsidRPr="00C12825" w:rsidRDefault="009C7725" w:rsidP="00C12825">
      <w:pPr>
        <w:spacing w:line="360" w:lineRule="auto"/>
        <w:jc w:val="both"/>
        <w:rPr>
          <w:rFonts w:ascii="Tahoma" w:hAnsi="Tahoma" w:cs="Tahoma"/>
          <w:sz w:val="24"/>
          <w:szCs w:val="24"/>
        </w:rPr>
      </w:pPr>
    </w:p>
    <w:p w:rsidR="00A66AB1" w:rsidRPr="00C12825" w:rsidRDefault="00A66AB1" w:rsidP="00C12825">
      <w:pPr>
        <w:spacing w:line="360" w:lineRule="auto"/>
        <w:jc w:val="both"/>
        <w:rPr>
          <w:rFonts w:ascii="Tahoma" w:hAnsi="Tahoma" w:cs="Tahoma"/>
          <w:sz w:val="24"/>
          <w:szCs w:val="24"/>
        </w:rPr>
      </w:pPr>
    </w:p>
    <w:p w:rsidR="00A66AB1" w:rsidRPr="00C12825" w:rsidRDefault="00A66AB1" w:rsidP="00C12825">
      <w:pPr>
        <w:spacing w:line="360" w:lineRule="auto"/>
        <w:ind w:firstLine="289"/>
        <w:jc w:val="both"/>
        <w:rPr>
          <w:rFonts w:ascii="Tahoma" w:hAnsi="Tahoma" w:cs="Tahoma"/>
          <w:i/>
          <w:sz w:val="24"/>
          <w:szCs w:val="24"/>
          <w:lang w:val="es-MX" w:eastAsia="es-MX"/>
        </w:rPr>
      </w:pPr>
      <w:r w:rsidRPr="00C12825">
        <w:rPr>
          <w:rFonts w:ascii="Tahoma" w:hAnsi="Tahoma" w:cs="Tahoma"/>
          <w:b/>
          <w:bCs/>
          <w:i/>
          <w:sz w:val="24"/>
          <w:szCs w:val="24"/>
          <w:lang w:val="es-MX" w:eastAsia="es-MX"/>
        </w:rPr>
        <w:t xml:space="preserve">“Artículo 14. </w:t>
      </w:r>
      <w:r w:rsidRPr="00C12825">
        <w:rPr>
          <w:rFonts w:ascii="Tahoma" w:hAnsi="Tahoma" w:cs="Tahoma"/>
          <w:i/>
          <w:sz w:val="24"/>
          <w:szCs w:val="24"/>
          <w:lang w:val="es-MX" w:eastAsia="es-MX"/>
        </w:rPr>
        <w:t>A ninguna ley se dará efecto retroactivo en perjuicio de persona alguna.</w:t>
      </w:r>
    </w:p>
    <w:p w:rsidR="00A66AB1" w:rsidRPr="00C12825" w:rsidRDefault="00A66AB1" w:rsidP="00C12825">
      <w:pPr>
        <w:spacing w:line="360" w:lineRule="auto"/>
        <w:ind w:firstLine="288"/>
        <w:jc w:val="both"/>
        <w:rPr>
          <w:rFonts w:ascii="Tahoma" w:hAnsi="Tahoma" w:cs="Tahoma"/>
          <w:i/>
          <w:sz w:val="24"/>
          <w:szCs w:val="24"/>
          <w:lang w:val="es-MX" w:eastAsia="es-MX"/>
        </w:rPr>
      </w:pPr>
      <w:r w:rsidRPr="00C12825">
        <w:rPr>
          <w:rFonts w:ascii="Tahoma" w:hAnsi="Tahoma" w:cs="Tahoma"/>
          <w:i/>
          <w:sz w:val="24"/>
          <w:szCs w:val="24"/>
          <w:lang w:val="es-MX" w:eastAsia="es-MX"/>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1E40B0" w:rsidRPr="00C12825" w:rsidRDefault="001E40B0" w:rsidP="00C12825">
      <w:pPr>
        <w:spacing w:line="360" w:lineRule="auto"/>
        <w:jc w:val="both"/>
        <w:rPr>
          <w:rFonts w:ascii="Tahoma" w:hAnsi="Tahoma" w:cs="Tahoma"/>
          <w:i/>
          <w:sz w:val="24"/>
          <w:szCs w:val="24"/>
          <w:lang w:val="es-MX" w:eastAsia="es-MX"/>
        </w:rPr>
      </w:pPr>
    </w:p>
    <w:p w:rsidR="001E40B0" w:rsidRPr="001E40B0" w:rsidRDefault="001E40B0" w:rsidP="00C12825">
      <w:pPr>
        <w:spacing w:line="360" w:lineRule="auto"/>
        <w:ind w:firstLine="288"/>
        <w:jc w:val="both"/>
        <w:rPr>
          <w:rFonts w:ascii="Tahoma" w:hAnsi="Tahoma" w:cs="Tahoma"/>
          <w:i/>
          <w:sz w:val="24"/>
          <w:szCs w:val="24"/>
          <w:lang w:val="es-MX" w:eastAsia="es-MX"/>
        </w:rPr>
      </w:pPr>
      <w:r w:rsidRPr="00C12825">
        <w:rPr>
          <w:rFonts w:ascii="Tahoma" w:hAnsi="Tahoma" w:cs="Tahoma"/>
          <w:b/>
          <w:bCs/>
          <w:i/>
          <w:color w:val="000000"/>
          <w:sz w:val="24"/>
          <w:szCs w:val="24"/>
          <w:lang w:val="es-MX" w:eastAsia="es-MX"/>
        </w:rPr>
        <w:t>“</w:t>
      </w:r>
      <w:r w:rsidRPr="001E40B0">
        <w:rPr>
          <w:rFonts w:ascii="Tahoma" w:hAnsi="Tahoma" w:cs="Tahoma"/>
          <w:b/>
          <w:bCs/>
          <w:i/>
          <w:color w:val="000000"/>
          <w:sz w:val="24"/>
          <w:szCs w:val="24"/>
          <w:lang w:val="es-MX" w:eastAsia="es-MX"/>
        </w:rPr>
        <w:t>Artículo 16.</w:t>
      </w:r>
      <w:r w:rsidRPr="001E40B0">
        <w:rPr>
          <w:rFonts w:ascii="Tahoma" w:hAnsi="Tahoma" w:cs="Tahoma"/>
          <w:i/>
          <w:color w:val="000000"/>
          <w:sz w:val="24"/>
          <w:szCs w:val="24"/>
          <w:lang w:val="es-MX" w:eastAsia="es-MX"/>
        </w:rPr>
        <w:t xml:space="preserve"> Nadie puede ser molestado en su persona, familia, domicilio, papeles o posesiones, sino en virtud de mandamiento escrito de la autoridad competente, que funde y motive la causa legal del procedimiento.</w:t>
      </w:r>
      <w:r w:rsidRPr="00C12825">
        <w:rPr>
          <w:rFonts w:ascii="Tahoma" w:hAnsi="Tahoma" w:cs="Tahoma"/>
          <w:i/>
          <w:color w:val="000000"/>
          <w:sz w:val="24"/>
          <w:szCs w:val="24"/>
          <w:lang w:val="es-MX" w:eastAsia="es-MX"/>
        </w:rPr>
        <w:t>”</w:t>
      </w:r>
    </w:p>
    <w:p w:rsidR="001E40B0" w:rsidRPr="00C12825" w:rsidRDefault="001E40B0" w:rsidP="00C12825">
      <w:pPr>
        <w:spacing w:line="360" w:lineRule="auto"/>
        <w:jc w:val="both"/>
        <w:rPr>
          <w:rFonts w:ascii="Tahoma" w:hAnsi="Tahoma" w:cs="Tahoma"/>
          <w:i/>
          <w:sz w:val="24"/>
          <w:szCs w:val="24"/>
        </w:rPr>
      </w:pPr>
      <w:r w:rsidRPr="00C12825">
        <w:rPr>
          <w:rFonts w:ascii="Tahoma" w:hAnsi="Tahoma" w:cs="Tahoma"/>
          <w:i/>
          <w:sz w:val="24"/>
          <w:szCs w:val="24"/>
          <w:lang w:val="es-MX" w:eastAsia="es-MX"/>
        </w:rPr>
        <w:t> </w:t>
      </w:r>
    </w:p>
    <w:p w:rsidR="009C7725" w:rsidRPr="00C12825" w:rsidRDefault="009C7725" w:rsidP="00C12825">
      <w:pPr>
        <w:spacing w:line="360" w:lineRule="auto"/>
        <w:jc w:val="both"/>
        <w:rPr>
          <w:rFonts w:ascii="Tahoma" w:hAnsi="Tahoma" w:cs="Tahoma"/>
          <w:sz w:val="24"/>
          <w:szCs w:val="24"/>
        </w:rPr>
      </w:pPr>
      <w:r w:rsidRPr="00C12825">
        <w:rPr>
          <w:rFonts w:ascii="Tahoma" w:hAnsi="Tahoma" w:cs="Tahoma"/>
          <w:sz w:val="24"/>
          <w:szCs w:val="24"/>
        </w:rPr>
        <w:tab/>
      </w:r>
    </w:p>
    <w:p w:rsidR="00B158C9" w:rsidRPr="00C12825" w:rsidRDefault="00442DB4" w:rsidP="00C12825">
      <w:pPr>
        <w:spacing w:line="360" w:lineRule="auto"/>
        <w:jc w:val="both"/>
        <w:rPr>
          <w:rFonts w:ascii="Tahoma" w:hAnsi="Tahoma" w:cs="Tahoma"/>
          <w:sz w:val="24"/>
          <w:szCs w:val="24"/>
        </w:rPr>
      </w:pPr>
      <w:r w:rsidRPr="00C12825">
        <w:rPr>
          <w:rFonts w:ascii="Tahoma" w:hAnsi="Tahoma" w:cs="Tahoma"/>
          <w:sz w:val="24"/>
          <w:szCs w:val="24"/>
        </w:rPr>
        <w:tab/>
        <w:t>En efecto, del artículo 14 constitucional se desprende, que nadie puede ser privado de sus derechos sino mediante juicio seguido ante los tribunales previamente establecidos, a lo que se le conoce como GARANTÍA DE AUDIENCIA y en el caso concreto, las autoridades demandadas al no haber INAPLICADO el artículo 3033 Fracción VII del Código Civil vigente en el 2013 para el Distrito Federal, evidentemente violan dicho derecho fundamental de audiencia, ya que al ser dicho precepto legal contrario a la constitución, debieron de haber inaplicado el mismo y en consecuencia negar la solicitud realizada por el Señor Javier Urrutia Pompeya, y al no haber actuado de esa forma, están violando la obligación constitucional consagrada en el artículo 1 de nuestra carta magna, respecto al Control difuso</w:t>
      </w:r>
      <w:r w:rsidR="0017026C" w:rsidRPr="00C12825">
        <w:rPr>
          <w:rFonts w:ascii="Tahoma" w:hAnsi="Tahoma" w:cs="Tahoma"/>
          <w:sz w:val="24"/>
          <w:szCs w:val="24"/>
        </w:rPr>
        <w:t xml:space="preserve"> de convencionalidad</w:t>
      </w:r>
      <w:r w:rsidRPr="00C12825">
        <w:rPr>
          <w:rFonts w:ascii="Tahoma" w:hAnsi="Tahoma" w:cs="Tahoma"/>
          <w:sz w:val="24"/>
          <w:szCs w:val="24"/>
        </w:rPr>
        <w:t xml:space="preserve"> Ex </w:t>
      </w:r>
      <w:proofErr w:type="spellStart"/>
      <w:r w:rsidRPr="00C12825">
        <w:rPr>
          <w:rFonts w:ascii="Tahoma" w:hAnsi="Tahoma" w:cs="Tahoma"/>
          <w:sz w:val="24"/>
          <w:szCs w:val="24"/>
        </w:rPr>
        <w:t>Officio</w:t>
      </w:r>
      <w:proofErr w:type="spellEnd"/>
      <w:r w:rsidRPr="00C12825">
        <w:rPr>
          <w:rFonts w:ascii="Tahoma" w:hAnsi="Tahoma" w:cs="Tahoma"/>
          <w:sz w:val="24"/>
          <w:szCs w:val="24"/>
        </w:rPr>
        <w:t>, así como viola en principio pro persona que se traduce en que las autoridades deben de conceder la protección más amplia y que sea conforme a los derechos humanos consagrados en nuestra carta magna y por ende, es que resulta procedente que esta H. Sala declare la nulidad lisa y llana de dicho procedimiento, así como de la resolución que dio origen a la cancelación de la inscripción de la hipoteca de referencia.</w:t>
      </w:r>
    </w:p>
    <w:p w:rsidR="00442DB4" w:rsidRPr="00C12825" w:rsidRDefault="00442DB4" w:rsidP="00C12825">
      <w:pPr>
        <w:spacing w:line="360" w:lineRule="auto"/>
        <w:jc w:val="both"/>
        <w:rPr>
          <w:rFonts w:ascii="Tahoma" w:hAnsi="Tahoma" w:cs="Tahoma"/>
          <w:sz w:val="24"/>
          <w:szCs w:val="24"/>
        </w:rPr>
      </w:pPr>
    </w:p>
    <w:p w:rsidR="00442DB4" w:rsidRPr="00C12825" w:rsidRDefault="00442DB4" w:rsidP="00C12825">
      <w:pPr>
        <w:spacing w:line="360" w:lineRule="auto"/>
        <w:jc w:val="both"/>
        <w:rPr>
          <w:rFonts w:ascii="Tahoma" w:hAnsi="Tahoma" w:cs="Tahoma"/>
          <w:sz w:val="24"/>
          <w:szCs w:val="24"/>
        </w:rPr>
      </w:pPr>
      <w:r w:rsidRPr="00C12825">
        <w:rPr>
          <w:rFonts w:ascii="Tahoma" w:hAnsi="Tahoma" w:cs="Tahoma"/>
          <w:sz w:val="24"/>
          <w:szCs w:val="24"/>
        </w:rPr>
        <w:tab/>
        <w:t>Lo anterior es así, ya que mi representada tiene a su favor un derecho real, el cual consiste en la hipoteca y al haber sido cancelada la inscripción de ésta o la cancelación del asiento registral ante el Registro Público de la Propiedad y del Comercio del Distrito Federal, sin que se le haya permitido tener acceso al derecho de audiencia y por ende, haber podido defenderse y ofrecer pruebas de su parte, es evidente que las responsables actuaron en contravención con la constitución y en consecuencia, se debe de declarar la nulidad lisa y llana que se reclama en el presente juicio.</w:t>
      </w:r>
    </w:p>
    <w:p w:rsidR="00442DB4" w:rsidRPr="00C12825" w:rsidRDefault="00442DB4" w:rsidP="00C12825">
      <w:pPr>
        <w:spacing w:line="360" w:lineRule="auto"/>
        <w:jc w:val="both"/>
        <w:rPr>
          <w:rFonts w:ascii="Tahoma" w:hAnsi="Tahoma" w:cs="Tahoma"/>
          <w:sz w:val="24"/>
          <w:szCs w:val="24"/>
        </w:rPr>
      </w:pPr>
    </w:p>
    <w:p w:rsidR="00442DB4" w:rsidRPr="00C12825" w:rsidRDefault="00442DB4" w:rsidP="00C12825">
      <w:pPr>
        <w:spacing w:line="360" w:lineRule="auto"/>
        <w:jc w:val="both"/>
        <w:rPr>
          <w:rFonts w:ascii="Tahoma" w:hAnsi="Tahoma" w:cs="Tahoma"/>
          <w:sz w:val="24"/>
          <w:szCs w:val="24"/>
        </w:rPr>
      </w:pPr>
      <w:r w:rsidRPr="00C12825">
        <w:rPr>
          <w:rFonts w:ascii="Tahoma" w:hAnsi="Tahoma" w:cs="Tahoma"/>
          <w:sz w:val="24"/>
          <w:szCs w:val="24"/>
        </w:rPr>
        <w:tab/>
        <w:t xml:space="preserve">De igual forma, el artículo 16 constitucional, refiere que nadie puede ser molestado en sus derechos si no es mediante orden debidamente fundada y motivada, y en el caso concreto, no existe fundamentación ni motivación por parte de las autoridades demandadas, ya que las mismas en primer lugar omiten exhibir el original o copias certificadas de los actos administrativos que se impugnan en el presente juicio, omitiendo de igual forma, acreditar y sustentar la legalidad de su actuar, omisión que por </w:t>
      </w:r>
      <w:proofErr w:type="spellStart"/>
      <w:r w:rsidRPr="00C12825">
        <w:rPr>
          <w:rFonts w:ascii="Tahoma" w:hAnsi="Tahoma" w:cs="Tahoma"/>
          <w:sz w:val="24"/>
          <w:szCs w:val="24"/>
        </w:rPr>
        <w:t>si</w:t>
      </w:r>
      <w:proofErr w:type="spellEnd"/>
      <w:r w:rsidRPr="00C12825">
        <w:rPr>
          <w:rFonts w:ascii="Tahoma" w:hAnsi="Tahoma" w:cs="Tahoma"/>
          <w:sz w:val="24"/>
          <w:szCs w:val="24"/>
        </w:rPr>
        <w:t xml:space="preserve"> sola provoca la nulidad lisa y llana, y más aún cuando las demandadas dejaron de aplicar lo ordenado en el artículo 1 de nuestra constitución, referente al control difuso</w:t>
      </w:r>
      <w:r w:rsidR="0017026C" w:rsidRPr="00C12825">
        <w:rPr>
          <w:rFonts w:ascii="Tahoma" w:hAnsi="Tahoma" w:cs="Tahoma"/>
          <w:sz w:val="24"/>
          <w:szCs w:val="24"/>
        </w:rPr>
        <w:t xml:space="preserve">, así como al principio </w:t>
      </w:r>
      <w:proofErr w:type="spellStart"/>
      <w:r w:rsidR="0017026C" w:rsidRPr="00C12825">
        <w:rPr>
          <w:rFonts w:ascii="Tahoma" w:hAnsi="Tahoma" w:cs="Tahoma"/>
          <w:sz w:val="24"/>
          <w:szCs w:val="24"/>
        </w:rPr>
        <w:t>pro</w:t>
      </w:r>
      <w:proofErr w:type="spellEnd"/>
      <w:r w:rsidR="0017026C" w:rsidRPr="00C12825">
        <w:rPr>
          <w:rFonts w:ascii="Tahoma" w:hAnsi="Tahoma" w:cs="Tahoma"/>
          <w:sz w:val="24"/>
          <w:szCs w:val="24"/>
        </w:rPr>
        <w:t xml:space="preserve"> persona, ya que las demandadas omitieron dar la protección más amplia, ya que las mismas pasan desapercibido lo ordenado por la constitución y ponen por encima de la constitución, el artículo 3033 fracción VII del Código Civil vigente en el 2013; ya que en caso de que hubieren actuado apegándose a lo ordenado en la constitución, las mismas debieron de haber negado la solicitud de cancelación presentada por el C. Javier </w:t>
      </w:r>
      <w:proofErr w:type="spellStart"/>
      <w:r w:rsidR="0017026C" w:rsidRPr="00C12825">
        <w:rPr>
          <w:rFonts w:ascii="Tahoma" w:hAnsi="Tahoma" w:cs="Tahoma"/>
          <w:sz w:val="24"/>
          <w:szCs w:val="24"/>
        </w:rPr>
        <w:t>Urruria</w:t>
      </w:r>
      <w:proofErr w:type="spellEnd"/>
      <w:r w:rsidR="0017026C" w:rsidRPr="00C12825">
        <w:rPr>
          <w:rFonts w:ascii="Tahoma" w:hAnsi="Tahoma" w:cs="Tahoma"/>
          <w:sz w:val="24"/>
          <w:szCs w:val="24"/>
        </w:rPr>
        <w:t xml:space="preserve"> Pompeya, al basarse en una norma inferior que es contraria a la constitución política de los Estados Unidos Mexicanos. </w:t>
      </w:r>
    </w:p>
    <w:p w:rsidR="00442DB4" w:rsidRPr="00C12825" w:rsidRDefault="00442DB4" w:rsidP="00C12825">
      <w:pPr>
        <w:spacing w:line="360" w:lineRule="auto"/>
        <w:jc w:val="both"/>
        <w:rPr>
          <w:rFonts w:ascii="Tahoma" w:hAnsi="Tahoma" w:cs="Tahoma"/>
          <w:sz w:val="24"/>
          <w:szCs w:val="24"/>
        </w:rPr>
      </w:pPr>
    </w:p>
    <w:p w:rsidR="00B158C9" w:rsidRPr="00C12825" w:rsidRDefault="00B158C9" w:rsidP="00C12825">
      <w:pPr>
        <w:spacing w:line="360" w:lineRule="auto"/>
        <w:jc w:val="both"/>
        <w:rPr>
          <w:rFonts w:ascii="Tahoma" w:hAnsi="Tahoma" w:cs="Tahoma"/>
          <w:sz w:val="24"/>
          <w:szCs w:val="24"/>
        </w:rPr>
      </w:pPr>
    </w:p>
    <w:p w:rsidR="009C7725" w:rsidRPr="00C12825" w:rsidRDefault="009C7725" w:rsidP="00C12825">
      <w:pPr>
        <w:spacing w:line="360" w:lineRule="auto"/>
        <w:jc w:val="both"/>
        <w:rPr>
          <w:rFonts w:ascii="Tahoma" w:hAnsi="Tahoma" w:cs="Tahoma"/>
          <w:sz w:val="24"/>
          <w:szCs w:val="24"/>
        </w:rPr>
      </w:pPr>
      <w:r w:rsidRPr="00C12825">
        <w:rPr>
          <w:rFonts w:ascii="Tahoma" w:hAnsi="Tahoma" w:cs="Tahoma"/>
          <w:sz w:val="24"/>
          <w:szCs w:val="24"/>
        </w:rPr>
        <w:tab/>
        <w:t xml:space="preserve">De lo anterior tenemos, que no existe duda alguna a que la norma inferior y que consiste en el artículo 3033 fracción VII del Código Civil del Distrito Federal vigente en el año 2013, es TOTALMENTE CONTRARIO a los derechos humanos y garantía de audiencia y debido proceso consagrados en nuestra constitución y por ende, las autoridades demandadas en cumplimiento a lo dispuesto por el artículo 1 constitucional con relación al 133 del mismo ordenamiento, debieron de haber inaplicado la norma inferior (artículo 3033), debiendo de haber dado preferencia al derecho fundamental de audiencia y debido proceso consagrado en la constitución y por ende, debieron de haber negado la solicitud de cancelación del asiento registral por caducidad de la hipoteca </w:t>
      </w:r>
      <w:proofErr w:type="spellStart"/>
      <w:r w:rsidRPr="00C12825">
        <w:rPr>
          <w:rFonts w:ascii="Tahoma" w:hAnsi="Tahoma" w:cs="Tahoma"/>
          <w:sz w:val="24"/>
          <w:szCs w:val="24"/>
        </w:rPr>
        <w:t>multireferida</w:t>
      </w:r>
      <w:proofErr w:type="spellEnd"/>
      <w:r w:rsidRPr="00C12825">
        <w:rPr>
          <w:rFonts w:ascii="Tahoma" w:hAnsi="Tahoma" w:cs="Tahoma"/>
          <w:sz w:val="24"/>
          <w:szCs w:val="24"/>
        </w:rPr>
        <w:t xml:space="preserve">, formulada por el Señor Javier Urrutia Pompeya o en su caso, declarar dicha solicitud improcedente; situación que no aconteció de esa manera y en consecuencia, al no haber inaplicado la norma inferior que es contraria a la constitución, se debe de </w:t>
      </w:r>
      <w:proofErr w:type="spellStart"/>
      <w:r w:rsidRPr="00C12825">
        <w:rPr>
          <w:rFonts w:ascii="Tahoma" w:hAnsi="Tahoma" w:cs="Tahoma"/>
          <w:sz w:val="24"/>
          <w:szCs w:val="24"/>
        </w:rPr>
        <w:t>i</w:t>
      </w:r>
      <w:r w:rsidR="000D2FEB" w:rsidRPr="00C12825">
        <w:rPr>
          <w:rFonts w:ascii="Tahoma" w:hAnsi="Tahoma" w:cs="Tahoma"/>
          <w:sz w:val="24"/>
          <w:szCs w:val="24"/>
        </w:rPr>
        <w:t>naplicar</w:t>
      </w:r>
      <w:proofErr w:type="spellEnd"/>
      <w:r w:rsidR="000D2FEB" w:rsidRPr="00C12825">
        <w:rPr>
          <w:rFonts w:ascii="Tahoma" w:hAnsi="Tahoma" w:cs="Tahoma"/>
          <w:sz w:val="24"/>
          <w:szCs w:val="24"/>
        </w:rPr>
        <w:t xml:space="preserve"> el artículo 3033 fracción VII y en consecuencia, declarar la nulidad lisa y llana de los actos administrativos que se combaten en el presente juicio y que dieron origen a la indebida cancelación del asiento registral de la hipoteca.</w:t>
      </w:r>
    </w:p>
    <w:p w:rsidR="000D2FEB" w:rsidRPr="00C12825" w:rsidRDefault="000D2FEB" w:rsidP="00C12825">
      <w:pPr>
        <w:spacing w:line="360" w:lineRule="auto"/>
        <w:jc w:val="both"/>
        <w:rPr>
          <w:rFonts w:ascii="Tahoma" w:hAnsi="Tahoma" w:cs="Tahoma"/>
          <w:sz w:val="24"/>
          <w:szCs w:val="24"/>
        </w:rPr>
      </w:pPr>
    </w:p>
    <w:p w:rsidR="00A66AB1" w:rsidRPr="00C12825" w:rsidRDefault="00A66AB1" w:rsidP="00C12825">
      <w:pPr>
        <w:spacing w:line="360" w:lineRule="auto"/>
        <w:jc w:val="both"/>
        <w:rPr>
          <w:rFonts w:ascii="Tahoma" w:hAnsi="Tahoma" w:cs="Tahoma"/>
          <w:sz w:val="24"/>
          <w:szCs w:val="24"/>
        </w:rPr>
      </w:pPr>
    </w:p>
    <w:p w:rsidR="000D2FEB" w:rsidRPr="00C12825" w:rsidRDefault="000D2FEB" w:rsidP="00C12825">
      <w:pPr>
        <w:spacing w:line="360" w:lineRule="auto"/>
        <w:jc w:val="both"/>
        <w:rPr>
          <w:rFonts w:ascii="Tahoma" w:hAnsi="Tahoma" w:cs="Tahoma"/>
          <w:sz w:val="24"/>
          <w:szCs w:val="24"/>
        </w:rPr>
      </w:pPr>
      <w:r w:rsidRPr="00C12825">
        <w:rPr>
          <w:rFonts w:ascii="Tahoma" w:hAnsi="Tahoma" w:cs="Tahoma"/>
          <w:sz w:val="24"/>
          <w:szCs w:val="24"/>
        </w:rPr>
        <w:tab/>
        <w:t>Para robustecer lo anteriormente expuesto, cito la siguiente tesis que reza:</w:t>
      </w:r>
    </w:p>
    <w:p w:rsidR="00A66AB1" w:rsidRPr="00C12825" w:rsidRDefault="00A66AB1" w:rsidP="00C12825">
      <w:pPr>
        <w:spacing w:line="360" w:lineRule="auto"/>
        <w:jc w:val="both"/>
        <w:rPr>
          <w:rFonts w:ascii="Tahoma" w:hAnsi="Tahoma" w:cs="Tahoma"/>
          <w:sz w:val="24"/>
          <w:szCs w:val="24"/>
        </w:rPr>
      </w:pPr>
    </w:p>
    <w:p w:rsidR="000D2FEB" w:rsidRPr="00C12825" w:rsidRDefault="000D2FEB" w:rsidP="00C12825">
      <w:pP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Época: Décima Época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Registro: 160589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Instancia: Pleno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Tipo de Tesis: Aislada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Fuente: Semanario Judicial de la Federación y su Gaceta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Libro III, </w:t>
      </w:r>
      <w:proofErr w:type="gramStart"/>
      <w:r w:rsidRPr="00C12825">
        <w:rPr>
          <w:rFonts w:ascii="Tahoma" w:hAnsi="Tahoma" w:cs="Tahoma"/>
          <w:sz w:val="24"/>
          <w:szCs w:val="24"/>
        </w:rPr>
        <w:t>Diciembre</w:t>
      </w:r>
      <w:proofErr w:type="gramEnd"/>
      <w:r w:rsidRPr="00C12825">
        <w:rPr>
          <w:rFonts w:ascii="Tahoma" w:hAnsi="Tahoma" w:cs="Tahoma"/>
          <w:sz w:val="24"/>
          <w:szCs w:val="24"/>
        </w:rPr>
        <w:t xml:space="preserve"> de 2011, Tomo 1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Materia(s): Constitucional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Tesis: P. LXVII/2011(9a.)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Página: 535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CONTROL DE CONVENCIONALIDAD EX OFFICIO EN UN MODELO DE CONTROL DIFUSO DE CONSTITUCIONALIDAD.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4"/>
          <w:szCs w:val="24"/>
          <w:u w:val="single"/>
        </w:rPr>
      </w:pPr>
      <w:r w:rsidRPr="00C12825">
        <w:rPr>
          <w:rFonts w:ascii="Tahoma" w:hAnsi="Tahoma" w:cs="Tahoma"/>
          <w:sz w:val="24"/>
          <w:szCs w:val="24"/>
        </w:rPr>
        <w:t xml:space="preserve">De conformidad con lo previsto en el artículo </w:t>
      </w:r>
      <w:r w:rsidRPr="00C12825">
        <w:rPr>
          <w:rFonts w:ascii="Tahoma" w:hAnsi="Tahoma" w:cs="Tahoma"/>
          <w:b/>
          <w:sz w:val="24"/>
          <w:szCs w:val="24"/>
          <w:u w:val="single"/>
        </w:rPr>
        <w:t xml:space="preserve">1o. de la Constitución Política de los Estados Unidos Mexicanos, todas las autoridades del país, dentro del ámbito de sus competencias, se encuentran obligadas a velar no sólo por los derechos humanos contenidos en la Constitución Federal, sino también por aquellos contenidos en los instrumentos internacionales celebrados por el Estado Mexicano, adoptando la interpretación más favorable al derecho humano de que se trate, lo que se conoce en la doctrina como principio </w:t>
      </w:r>
      <w:proofErr w:type="spellStart"/>
      <w:r w:rsidRPr="00C12825">
        <w:rPr>
          <w:rFonts w:ascii="Tahoma" w:hAnsi="Tahoma" w:cs="Tahoma"/>
          <w:b/>
          <w:sz w:val="24"/>
          <w:szCs w:val="24"/>
          <w:u w:val="single"/>
        </w:rPr>
        <w:t>pro</w:t>
      </w:r>
      <w:proofErr w:type="spellEnd"/>
      <w:r w:rsidRPr="00C12825">
        <w:rPr>
          <w:rFonts w:ascii="Tahoma" w:hAnsi="Tahoma" w:cs="Tahoma"/>
          <w:b/>
          <w:sz w:val="24"/>
          <w:szCs w:val="24"/>
          <w:u w:val="single"/>
        </w:rPr>
        <w:t xml:space="preserve"> persona</w:t>
      </w:r>
      <w:r w:rsidRPr="00C12825">
        <w:rPr>
          <w:rFonts w:ascii="Tahoma" w:hAnsi="Tahoma" w:cs="Tahoma"/>
          <w:sz w:val="24"/>
          <w:szCs w:val="24"/>
        </w:rPr>
        <w:t xml:space="preserve">. Estos mandatos contenidos en el artículo 1o. constitucional, reformado mediante Decreto publicado en el Diario Oficial de la Federación de 10 de junio de 2011, deben interpretarse junto con lo establecido por el diverso 133 para determinar el marco dentro del que debe realizarse el control de convencionalidad ex </w:t>
      </w:r>
      <w:proofErr w:type="spellStart"/>
      <w:r w:rsidRPr="00C12825">
        <w:rPr>
          <w:rFonts w:ascii="Tahoma" w:hAnsi="Tahoma" w:cs="Tahoma"/>
          <w:sz w:val="24"/>
          <w:szCs w:val="24"/>
        </w:rPr>
        <w:t>officio</w:t>
      </w:r>
      <w:proofErr w:type="spellEnd"/>
      <w:r w:rsidRPr="00C12825">
        <w:rPr>
          <w:rFonts w:ascii="Tahoma" w:hAnsi="Tahoma" w:cs="Tahoma"/>
          <w:sz w:val="24"/>
          <w:szCs w:val="24"/>
        </w:rPr>
        <w:t xml:space="preserve"> en materia de derechos humanos a cargo del Poder Judicial, el que deberá adecuarse al modelo de control de constitucionalidad existente en nuestro país. Es en la función jurisdiccional, como está indicado en la última parte del artículo 133 en relación con el artículo 1o. constitucionales, en donde los jueces están </w:t>
      </w:r>
      <w:r w:rsidRPr="00C12825">
        <w:rPr>
          <w:rFonts w:ascii="Tahoma" w:hAnsi="Tahoma" w:cs="Tahoma"/>
          <w:b/>
          <w:sz w:val="24"/>
          <w:szCs w:val="24"/>
          <w:u w:val="single"/>
        </w:rPr>
        <w:t>obligados a preferir los derechos humanos contenidos en la Constitución y en los tratados internacionales, aun a pesar de las disposiciones en contrario que se encuentren en cualquier norma inferior.</w:t>
      </w:r>
      <w:r w:rsidRPr="00C12825">
        <w:rPr>
          <w:rFonts w:ascii="Tahoma" w:hAnsi="Tahoma" w:cs="Tahoma"/>
          <w:sz w:val="24"/>
          <w:szCs w:val="24"/>
        </w:rPr>
        <w:t xml:space="preserve"> Si bien los jueces no pueden hacer una declaración general sobre la invalidez o expulsar del orden jurídico las normas que consideren contrarias a los derechos humanos contenidos en la Constitución y en los tratados (como sí sucede en las vías de control directas establecidas expresamente en los artículos 103, 105 y 107 de la Constitución), </w:t>
      </w:r>
      <w:r w:rsidRPr="00C12825">
        <w:rPr>
          <w:rFonts w:ascii="Tahoma" w:hAnsi="Tahoma" w:cs="Tahoma"/>
          <w:b/>
          <w:sz w:val="24"/>
          <w:szCs w:val="24"/>
          <w:u w:val="single"/>
        </w:rPr>
        <w:t xml:space="preserve">sí están obligados a dejar de aplicar las normas inferiores dando preferencia a las contenidas en la Constitución y en los tratados en la materia. </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Varios 912/2010. 14 de julio de 2011. Mayoría de siete votos; votaron en contra: Sergio Salvador Aguirre Anguiano, Jorge Mario Pardo Rebolledo con salvedades y Luis María Aguilar Morales con salvedades. Ausente y Ponente: Margarita Beatriz Luna Ramos. Encargado del engrose: José Ramón Cossío Díaz. Secretarios: Raúl Manuel Mejía Garza y Laura Patricia Rojas Zamudio.</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El Tribunal Pleno, el veintiocho de noviembre en curso, aprobó, con el número LXVII/2011(9a.), la tesis aislada que antecede. México, Distrito Federal, a veintiocho de noviembre de dos mil once.</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Nota:</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En la resolución emitida el 25 de octubre de 2011 por el Pleno de la Suprema Corte de Justicia de la Nación en la solicitud de modificación de jurisprudencia 22/2011, en el punto único se determinó: "Único. Han quedado sin efectos las tesis jurisprudenciales números P</w:t>
      </w:r>
      <w:proofErr w:type="gramStart"/>
      <w:r w:rsidRPr="00C12825">
        <w:rPr>
          <w:rFonts w:ascii="Tahoma" w:hAnsi="Tahoma" w:cs="Tahoma"/>
          <w:sz w:val="24"/>
          <w:szCs w:val="24"/>
        </w:rPr>
        <w:t>./</w:t>
      </w:r>
      <w:proofErr w:type="gramEnd"/>
      <w:r w:rsidRPr="00C12825">
        <w:rPr>
          <w:rFonts w:ascii="Tahoma" w:hAnsi="Tahoma" w:cs="Tahoma"/>
          <w:sz w:val="24"/>
          <w:szCs w:val="24"/>
        </w:rPr>
        <w:t>J. 73/99 y P./J. 74/99, cuyos rubros son los siguientes: ‘CONTROL JUDICIAL DE LA CONSTITUCIÓN. ES ATRIBUCIÓN EXCLUSIVA DEL PODER JUDICIAL DE LA FEDERACIÓN.’ y ‘CONTROL DIFUSO DE LA CONSTITUCIONALIDAD DE NORMAS GENERALES. NO LO AUTORIZA EL ARTÍCULO 133 DE LA CONSTITUCIÓN.’", conclusión a la que se arribó en virtud del marco constitucional generado con motivo de la entrada en vigor del Decreto por el que se modifica la denominación del Capítulo I del Título Primero y reforma diversos artículos de la Constitución Política de los Estados Unidos Mexicanos, publicado en el Diario Oficial de la Federación de 10 de junio de 2011.</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La tesis P</w:t>
      </w:r>
      <w:proofErr w:type="gramStart"/>
      <w:r w:rsidRPr="00C12825">
        <w:rPr>
          <w:rFonts w:ascii="Tahoma" w:hAnsi="Tahoma" w:cs="Tahoma"/>
          <w:sz w:val="24"/>
          <w:szCs w:val="24"/>
        </w:rPr>
        <w:t>./</w:t>
      </w:r>
      <w:proofErr w:type="gramEnd"/>
      <w:r w:rsidRPr="00C12825">
        <w:rPr>
          <w:rFonts w:ascii="Tahoma" w:hAnsi="Tahoma" w:cs="Tahoma"/>
          <w:sz w:val="24"/>
          <w:szCs w:val="24"/>
        </w:rPr>
        <w:t>J. 73/99 y P./J. 74/99 anteriormente citadas aparecen publicadas en el Semanario Judicial de la Federación y su Gaceta, Novena Época, Tomo X, agosto de 1999, páginas 18 y 5, respectivamente.</w:t>
      </w: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A66AB1" w:rsidRPr="00C12825" w:rsidRDefault="00A66AB1"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Por ejecutoria del 19 de septiembre de 2012, la Segunda Sala declaró improcedente la contradicción de tesis 283/2012 derivada de la denuncia de la que fue objeto el criterio contenido en esta tesis.</w:t>
      </w:r>
    </w:p>
    <w:p w:rsidR="00A66AB1" w:rsidRPr="00C12825" w:rsidRDefault="00A66AB1" w:rsidP="00C12825">
      <w:pPr>
        <w:spacing w:line="360" w:lineRule="auto"/>
        <w:jc w:val="both"/>
        <w:rPr>
          <w:rFonts w:ascii="Tahoma" w:hAnsi="Tahoma" w:cs="Tahoma"/>
          <w:sz w:val="24"/>
          <w:szCs w:val="24"/>
        </w:rPr>
      </w:pPr>
    </w:p>
    <w:p w:rsidR="00A66AB1" w:rsidRPr="00C12825" w:rsidRDefault="00A66AB1" w:rsidP="00C12825">
      <w:pPr>
        <w:spacing w:line="360" w:lineRule="auto"/>
        <w:jc w:val="both"/>
        <w:rPr>
          <w:rFonts w:ascii="Tahoma" w:hAnsi="Tahoma" w:cs="Tahoma"/>
          <w:sz w:val="24"/>
          <w:szCs w:val="24"/>
        </w:rPr>
      </w:pPr>
    </w:p>
    <w:p w:rsidR="000D2FEB" w:rsidRPr="00C12825" w:rsidRDefault="0017026C" w:rsidP="00C12825">
      <w:pPr>
        <w:spacing w:line="360" w:lineRule="auto"/>
        <w:jc w:val="both"/>
        <w:rPr>
          <w:rFonts w:ascii="Tahoma" w:hAnsi="Tahoma" w:cs="Tahoma"/>
          <w:sz w:val="24"/>
          <w:szCs w:val="24"/>
        </w:rPr>
      </w:pPr>
      <w:r w:rsidRPr="00C12825">
        <w:rPr>
          <w:rFonts w:ascii="Tahoma" w:hAnsi="Tahoma" w:cs="Tahoma"/>
          <w:sz w:val="24"/>
          <w:szCs w:val="24"/>
        </w:rPr>
        <w:tab/>
        <w:t>De lo anterior tenemos, que las demandadas por disposición de la constitución, debían de dejar de aplicar la norma inferior que fuese contraria a la constitución, siendo en el caso concreto, que el Código Civil en su artículo 3033 fracción VII, resulta ser una norma INFERIOR  lo dispuesto por los artículos 14 y 16 de la carta magna, referente a la garantía de audiencia y debido proceso, así como a la motivación y fundamentación de sus actos; de ahí que al no haber dejado de aplicar la norma inferior, es evidente que act</w:t>
      </w:r>
      <w:r w:rsidR="00CB5C62" w:rsidRPr="00C12825">
        <w:rPr>
          <w:rFonts w:ascii="Tahoma" w:hAnsi="Tahoma" w:cs="Tahoma"/>
          <w:sz w:val="24"/>
          <w:szCs w:val="24"/>
        </w:rPr>
        <w:t>úan contravi</w:t>
      </w:r>
      <w:r w:rsidRPr="00C12825">
        <w:rPr>
          <w:rFonts w:ascii="Tahoma" w:hAnsi="Tahoma" w:cs="Tahoma"/>
          <w:sz w:val="24"/>
          <w:szCs w:val="24"/>
        </w:rPr>
        <w:t>n</w:t>
      </w:r>
      <w:r w:rsidR="00CB5C62" w:rsidRPr="00C12825">
        <w:rPr>
          <w:rFonts w:ascii="Tahoma" w:hAnsi="Tahoma" w:cs="Tahoma"/>
          <w:sz w:val="24"/>
          <w:szCs w:val="24"/>
        </w:rPr>
        <w:t>iendo los derech</w:t>
      </w:r>
      <w:r w:rsidRPr="00C12825">
        <w:rPr>
          <w:rFonts w:ascii="Tahoma" w:hAnsi="Tahoma" w:cs="Tahoma"/>
          <w:sz w:val="24"/>
          <w:szCs w:val="24"/>
        </w:rPr>
        <w:t>os humanos consagrados</w:t>
      </w:r>
      <w:r w:rsidR="00CB5C62" w:rsidRPr="00C12825">
        <w:rPr>
          <w:rFonts w:ascii="Tahoma" w:hAnsi="Tahoma" w:cs="Tahoma"/>
          <w:sz w:val="24"/>
          <w:szCs w:val="24"/>
        </w:rPr>
        <w:t xml:space="preserve"> en nuestra máxima ley, motivo que es suficiente para que ustedes Señores Magistrados decreten la nulidad lisa y llana de los actos impugnados en este juicio.</w:t>
      </w:r>
    </w:p>
    <w:p w:rsidR="00CB5C62" w:rsidRPr="00C12825" w:rsidRDefault="00CB5C62" w:rsidP="00C12825">
      <w:pPr>
        <w:spacing w:line="360" w:lineRule="auto"/>
        <w:jc w:val="both"/>
        <w:rPr>
          <w:rFonts w:ascii="Tahoma" w:hAnsi="Tahoma" w:cs="Tahoma"/>
          <w:sz w:val="24"/>
          <w:szCs w:val="24"/>
        </w:rPr>
      </w:pPr>
    </w:p>
    <w:p w:rsidR="00CB5C62" w:rsidRPr="00C12825" w:rsidRDefault="00CB5C62" w:rsidP="00C12825">
      <w:pPr>
        <w:spacing w:line="360" w:lineRule="auto"/>
        <w:jc w:val="both"/>
        <w:rPr>
          <w:rFonts w:ascii="Tahoma" w:hAnsi="Tahoma" w:cs="Tahoma"/>
          <w:sz w:val="24"/>
          <w:szCs w:val="24"/>
        </w:rPr>
      </w:pPr>
    </w:p>
    <w:p w:rsidR="00CB5C62" w:rsidRPr="00C12825" w:rsidRDefault="00CB5C62" w:rsidP="00C12825">
      <w:pPr>
        <w:spacing w:line="360" w:lineRule="auto"/>
        <w:jc w:val="both"/>
        <w:rPr>
          <w:rFonts w:ascii="Tahoma" w:hAnsi="Tahoma" w:cs="Tahoma"/>
          <w:sz w:val="24"/>
          <w:szCs w:val="24"/>
        </w:rPr>
      </w:pPr>
      <w:r w:rsidRPr="00C12825">
        <w:rPr>
          <w:rFonts w:ascii="Tahoma" w:hAnsi="Tahoma" w:cs="Tahoma"/>
          <w:sz w:val="24"/>
          <w:szCs w:val="24"/>
        </w:rPr>
        <w:tab/>
        <w:t xml:space="preserve">Por otra parte, cabe destacar que esta H. Sala, de conformidad con lo dispuesto por el artículo 1 y </w:t>
      </w:r>
      <w:r w:rsidR="00B913A4" w:rsidRPr="00C12825">
        <w:rPr>
          <w:rFonts w:ascii="Tahoma" w:hAnsi="Tahoma" w:cs="Tahoma"/>
          <w:sz w:val="24"/>
          <w:szCs w:val="24"/>
        </w:rPr>
        <w:t>1</w:t>
      </w:r>
      <w:r w:rsidRPr="00C12825">
        <w:rPr>
          <w:rFonts w:ascii="Tahoma" w:hAnsi="Tahoma" w:cs="Tahoma"/>
          <w:sz w:val="24"/>
          <w:szCs w:val="24"/>
        </w:rPr>
        <w:t xml:space="preserve">33 de la constitución, de igual forma se encuentra obligada a efectuar el Control de convencionalidad y por ende, debe de dejar de aplicar los artículos que sean contrarios a la propia constitución y como acontece en el caso concreto, el artículo 3033 fracción VII del Código Civil vigente en el 2013, fecha en que se solicitó la cancelación de la inscripción de la hipoteca constituida a favor de mi representada, al ser contrario y violar la garantía de audiencia y debido proceso al no contemplar de forma previa a la cancelación de dicha hipoteca, llamar al acreedor hipotecario para darle la oportunidad de defenderse, ya que evidentemente se le estará afectando en sus derechos sin ser oído y vencido; motivo por el cual, esta H. Sala debe de dejar de aplicar el artículo 3033 del Código en cita y en consecuencia, declarar la nulidad lisa y llana de los actos, expedientes, procedimientos, resoluciones administrativas, que dieron origen a la cancelación de la inscripción y/o el asiento registral de la hipoteca referida con antelación. </w:t>
      </w:r>
    </w:p>
    <w:p w:rsidR="00CB5C62" w:rsidRPr="00C12825" w:rsidRDefault="00CB5C62" w:rsidP="00C12825">
      <w:pPr>
        <w:spacing w:line="360" w:lineRule="auto"/>
        <w:jc w:val="both"/>
        <w:rPr>
          <w:rFonts w:ascii="Tahoma" w:hAnsi="Tahoma" w:cs="Tahoma"/>
          <w:sz w:val="24"/>
          <w:szCs w:val="24"/>
        </w:rPr>
      </w:pPr>
    </w:p>
    <w:p w:rsidR="00CB5C62" w:rsidRPr="00C12825" w:rsidRDefault="00CB5C62" w:rsidP="00C12825">
      <w:pPr>
        <w:spacing w:line="360" w:lineRule="auto"/>
        <w:jc w:val="both"/>
        <w:rPr>
          <w:rFonts w:ascii="Tahoma" w:hAnsi="Tahoma" w:cs="Tahoma"/>
          <w:sz w:val="24"/>
          <w:szCs w:val="24"/>
        </w:rPr>
      </w:pPr>
    </w:p>
    <w:p w:rsidR="00CB5C62" w:rsidRPr="00C12825" w:rsidRDefault="00CB5C62" w:rsidP="00C12825">
      <w:pPr>
        <w:spacing w:line="360" w:lineRule="auto"/>
        <w:jc w:val="both"/>
        <w:rPr>
          <w:rFonts w:ascii="Tahoma" w:hAnsi="Tahoma" w:cs="Tahoma"/>
          <w:sz w:val="24"/>
          <w:szCs w:val="24"/>
        </w:rPr>
      </w:pPr>
      <w:r w:rsidRPr="00C12825">
        <w:rPr>
          <w:rFonts w:ascii="Tahoma" w:hAnsi="Tahoma" w:cs="Tahoma"/>
          <w:sz w:val="24"/>
          <w:szCs w:val="24"/>
        </w:rPr>
        <w:tab/>
        <w:t xml:space="preserve">En </w:t>
      </w:r>
      <w:r w:rsidR="00B913A4" w:rsidRPr="00C12825">
        <w:rPr>
          <w:rFonts w:ascii="Tahoma" w:hAnsi="Tahoma" w:cs="Tahoma"/>
          <w:sz w:val="24"/>
          <w:szCs w:val="24"/>
        </w:rPr>
        <w:t>esta tesitura tenemos, que a pesar de que no fuese solicitado por mi representada se ejerciera el control de convencionalidad consagrado en nuestra constitución, esta H. Sala se encuentra obligada a ejercer de oficio el control de convencionalidad de los actos que como autoridad en el ámbito de su competencia tenga conocimiento, debiendo de asumirlo con eficacia y no evadir el mismo y más aún, cuando en el caso concreto mi representada está solicitando a esta Sala ejerza dicha obligación constitucional, ya que de lo contrario, se estaría incumpliendo gravemente la obligación impuesta en el artículo 1 de la constitución y que es de observancia y cumplimiento de TODAS las autoridades del país.</w:t>
      </w: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spacing w:line="360" w:lineRule="auto"/>
        <w:jc w:val="both"/>
        <w:rPr>
          <w:rFonts w:ascii="Tahoma" w:hAnsi="Tahoma" w:cs="Tahoma"/>
          <w:sz w:val="24"/>
          <w:szCs w:val="24"/>
        </w:rPr>
      </w:pPr>
      <w:r w:rsidRPr="00C12825">
        <w:rPr>
          <w:rFonts w:ascii="Tahoma" w:hAnsi="Tahoma" w:cs="Tahoma"/>
          <w:sz w:val="24"/>
          <w:szCs w:val="24"/>
        </w:rPr>
        <w:tab/>
        <w:t>Para robustecer lo antes expuesto, me permito citar las siguientes Jurisprudencias que a la letra dice:</w:t>
      </w: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Época: Décima Época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Registro: 2005056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Instancia: Tribunales Colegiados de Circuito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Tipo de Tesis: Jurisprudencia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Fuente: Gaceta del Semanario Judicial de la Federación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Libro 1, Diciembre de 2013, Tomo II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Materia(s): Común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Tesis: IV.2o.A. J/7 (10a.)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Página: 933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CONTROL DE CONVENCIONALIDAD. ES UNA OBLIGACIÓN INELUDIBLE DE LA AUTORIDAD JURISDICCIONAL EJERCERLO, AUN DE OFICIO, CUYO INCUMPLIMIENTO VULNERA EL MANDATO CONSTITUCIONAL DE PROTEGER Y GARANTIZAR LOS DERECHOS HUMANOS Y COMPROMETE LA RESPONSABILIDAD INTERNACIONAL DEL ESTADO MEXICANO EN SU CONJUNTO.</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4"/>
          <w:szCs w:val="24"/>
          <w:u w:val="single"/>
        </w:rPr>
      </w:pPr>
      <w:r w:rsidRPr="00C12825">
        <w:rPr>
          <w:rFonts w:ascii="Tahoma" w:hAnsi="Tahoma" w:cs="Tahoma"/>
          <w:sz w:val="24"/>
          <w:szCs w:val="24"/>
        </w:rPr>
        <w:t xml:space="preserve">Los artículos 1o. y 133 de la Constitución Política de los Estados Unidos Mexicanos establecen el deber de toda autoridad de proteger y garantizar los derechos humanos reconocidos en la Norma Suprema y en los tratados internacionales de los que el país es parte y, en cuanto a los Jueces, el deber de arreglarse a la Constitución a pesar de leyes o disposiciones en contrario, a partir de lo cual, se reconoce que a cargo de las autoridades jurisdiccionales obra la obligación de ejercer de oficio o a petición de parte, un control de convencionalidad en materia de derechos humanos, el cual deberá adecuarse al modelo de control de constitucionalidad existente en el ordenamiento interno, conforme a los parámetros delineados por la Suprema Corte de Justicia de la Nación en las tesis P. LXVII/2011 (9a.), P. LXVIII/2011 (9a.) y P. LXIX/2011 (9a.). Por su parte, la Corte Interamericana de Derechos Humanos ha sostenido, en relación con el deber de los Estados firmantes de la Convención Americana sobre Derechos Humanos, de respetar bienes jurídicos y libertades reconocidos en ella; que la acción u omisión de cualquier autoridad pública, independientemente de su jerarquía, que implique un incumplimiento de ese deber, constituye un hecho imputable al Estado en su conjunto, que compromete su responsabilidad en los términos previstos por la propia convención (caso Tribunal Constitucional vs. Perú. Fondo, reparaciones y costas. Sentencia de 31 de enero de 2001. Serie C, No. 71, y caso </w:t>
      </w:r>
      <w:proofErr w:type="spellStart"/>
      <w:r w:rsidRPr="00C12825">
        <w:rPr>
          <w:rFonts w:ascii="Tahoma" w:hAnsi="Tahoma" w:cs="Tahoma"/>
          <w:sz w:val="24"/>
          <w:szCs w:val="24"/>
        </w:rPr>
        <w:t>Bámaca</w:t>
      </w:r>
      <w:proofErr w:type="spellEnd"/>
      <w:r w:rsidRPr="00C12825">
        <w:rPr>
          <w:rFonts w:ascii="Tahoma" w:hAnsi="Tahoma" w:cs="Tahoma"/>
          <w:sz w:val="24"/>
          <w:szCs w:val="24"/>
        </w:rPr>
        <w:t xml:space="preserve"> Velásquez vs. Guatemala. Fondo. Sentencia de 25 de noviembre de 2000. Serie C, No. 70). Asimismo, que la responsabilidad estatal puede surgir cuando un órgano o funcionario del Estado o de una institución de carácter público afecte indebidamente, por acción u omisión, algunos de los bienes jurídicos protegidos por dicho instrumento internacional (caso Albán Cornejo y otros vs. Ecuador. Fondo, reparaciones y costas. Sentencia de 22 de noviembre de 2007. Serie C, No. 171), y que cuando un Estado ha ratificado un tratado internacional como el mencionado, sus Jueces, como parte del aparato del Estado, también están sometidos a él, lo que les obliga a velar por que los efectos de sus disposiciones no se vean mermadas por la aplicación de leyes contrarias a su objeto y fin, las cuales, desde un inicio, carecen de efectos jurídicos [caso </w:t>
      </w:r>
      <w:proofErr w:type="spellStart"/>
      <w:r w:rsidRPr="00C12825">
        <w:rPr>
          <w:rFonts w:ascii="Tahoma" w:hAnsi="Tahoma" w:cs="Tahoma"/>
          <w:sz w:val="24"/>
          <w:szCs w:val="24"/>
        </w:rPr>
        <w:t>Almonacid</w:t>
      </w:r>
      <w:proofErr w:type="spellEnd"/>
      <w:r w:rsidRPr="00C12825">
        <w:rPr>
          <w:rFonts w:ascii="Tahoma" w:hAnsi="Tahoma" w:cs="Tahoma"/>
          <w:sz w:val="24"/>
          <w:szCs w:val="24"/>
        </w:rPr>
        <w:t xml:space="preserve"> Arellano y otros vs. Chile. Excepciones preliminares, fondo, reparaciones y costas. Sentencia de 26 de septiembre de 2006. Serie C, No. 154, y caso Trabajadores Cesados del Congreso (Aguado Alfaro y otros) vs. Perú. Excepciones preliminares, fondo, reparaciones y costas. Sentencia de 24 de noviembre de 2006. Serie C, No. 158]. Partiendo de lo anterior, como el Estado Mexicano firmó la Convención Americana sobre Derechos Humanos, aprobada por el Senado de la República el 18 de diciembre de 1980, publicada en el Diario Oficial de la Federación el 7 de mayo de 1981, y por virtud de su artículo 1, numeral 1, en términos de los mencionados artículos 1o. y 133 constitucionales, obra a cargo de toda autoridad jurisdiccional nacional, con independencia de su fuero o jerarquía, la obligación de respetar los derechos y libertades reconocidos en el referido pacto, así como el deber de garantizar su libre y pleno ejercicio a favor de toda persona sin distinción por motivo de raza, color, sexo, idioma, religión, opiniones políticas o de cualquier otra índole, origen nacional o social, posición económica, nacimiento o cualquier otra condición social, mientras que conforme a su artículo 33, los actos de esas autoridades, como partes del Estado Mexicano, están sometidos a la competencia tanto de la Comisión como de la Corte Interamericana de Derechos Humanos, en lo relativo al cumplimiento de dicha obligación. </w:t>
      </w:r>
      <w:r w:rsidRPr="00C12825">
        <w:rPr>
          <w:rFonts w:ascii="Tahoma" w:hAnsi="Tahoma" w:cs="Tahoma"/>
          <w:b/>
          <w:sz w:val="24"/>
          <w:szCs w:val="24"/>
          <w:u w:val="single"/>
        </w:rPr>
        <w:t>De ahí que el deber de ejercer, aun de oficio, el control de constitucionalidad y convencionalidad de los actos de que una autoridad tenga conocimiento en el ámbito de sus competencias y facultades, debe asumirse con puntualidad, responsabilidad y eficacia, y no evadirse, menos aún en casos en que expresamente un gobernado solicita su ejercicio, pues soslayarlo refleja gravemente el incumplimiento de la primera obligación impuesta por el orden constitucional interno a todas las autoridades, que a su vez supone el respeto de todos los derechos reconocidos a las personas en la Constitución y en la Convención y dicho incumplimiento compromete la responsabilidad internacional del Estado Mexicano en su conjunto, acorde con el principio básico relativo, recogido en el derecho internacional de los derechos humanos, en el sentido de que todo Estado es internacionalmente responsable por actos u omisiones de cualquiera de sus poderes u órganos en violación de los derechos internacionalmente consagrados.</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SEGUNDO TRIBUNAL COLEGIADO EN MATERIA ADMINISTRATIVA DEL CUARTO CIRCUITO.</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Amparo directo 436/2012. Gabriela Salazar González. 16 de mayo de 2013. Unanimidad de votos. Ponente: José Carlos Rodríguez Navarro. Secretario: Eucario Adame Pérez.</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Amparo directo 166/2013. Comercializadora Cantú, S.A. de C.V. 27 de junio de 2013. Unanimidad de votos. Ponente: José Carlos Rodríguez Navarro. Secretario: Miguel Ángel Luna Gracia.</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160/2013. Arcos </w:t>
      </w:r>
      <w:proofErr w:type="spellStart"/>
      <w:r w:rsidRPr="00C12825">
        <w:rPr>
          <w:rFonts w:ascii="Tahoma" w:hAnsi="Tahoma" w:cs="Tahoma"/>
          <w:sz w:val="24"/>
          <w:szCs w:val="24"/>
        </w:rPr>
        <w:t>Sercal</w:t>
      </w:r>
      <w:proofErr w:type="spellEnd"/>
      <w:r w:rsidRPr="00C12825">
        <w:rPr>
          <w:rFonts w:ascii="Tahoma" w:hAnsi="Tahoma" w:cs="Tahoma"/>
          <w:sz w:val="24"/>
          <w:szCs w:val="24"/>
        </w:rPr>
        <w:t xml:space="preserve"> Inmobiliaria, S. de R.L. de C.V. 15 de agosto de 2013. Unanimidad de votos. Ponente: Hugo Alejandro Bermúdez Manrique. Secretario: Jesús Alejandro Jiménez Álvarez.</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Amparo directo 199/2013. Graciela Haro Prieto. 15 de agosto de 2013. Unanimidad de votos. Ponente: José Carlos Rodríguez Navarro. Secretario: Miguel Ángel Luna Gracia.</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225/2013. 15 de agosto de 2013. Unanimidad de votos. Ponente: José Carlos Rodríguez Navarro. Secretaria: Griselda Tejada </w:t>
      </w:r>
      <w:proofErr w:type="spellStart"/>
      <w:r w:rsidRPr="00C12825">
        <w:rPr>
          <w:rFonts w:ascii="Tahoma" w:hAnsi="Tahoma" w:cs="Tahoma"/>
          <w:sz w:val="24"/>
          <w:szCs w:val="24"/>
        </w:rPr>
        <w:t>Vielma</w:t>
      </w:r>
      <w:proofErr w:type="spellEnd"/>
      <w:r w:rsidRPr="00C12825">
        <w:rPr>
          <w:rFonts w:ascii="Tahoma" w:hAnsi="Tahoma" w:cs="Tahoma"/>
          <w:sz w:val="24"/>
          <w:szCs w:val="24"/>
        </w:rPr>
        <w:t>.</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Nota:</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Por ejecutoria del 22 de enero de 2014, la Segunda Sala declaró sin materia la contradicción de tesis 379/2013 derivada de la denuncia de la que fue objeto el criterio contenido en esta tesis, al existir la jurisprudencia 2a./J. 16/2014 (10a.) que resuelve el mismo problema jurídico.</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Las tesis P. LXVII/2011 (9a.), P. LXVIII/2011 (9a.) y P. LXIX/2011 (9a.) citadas, aparecen publicadas en el Semanario Judicial de la Federación y su Gaceta, Décima Época, Libro III, Tomo 1, diciembre de 2011, páginas 535, 551 y 552, con los rubros: "CONTROL DE CONVENCIONALIDAD EX OFFICIO EN UN MODELO DE CONTROL DIFUSO DE CONSTITUCIONALIDAD.", "PARÁMETRO PARA EL CONTROL DE CONVENCIONALIDAD EX OFFICIO EN MATERIA DE DERECHOS HUMANOS." y "PASOS A SEGUIR EN EL CONTROL DE CONSTITUCIONALIDAD Y CONVENCIONALIDAD EX OFFICIO EN MATERIA DE DERECHOS HUMANOS.", respectivamente.</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Esta tesis se publicó el viernes 6 de diciembre de 2013 a las 06:00 horas en el Semanario Judicial de la Federación y, por ende, se considera de aplicación obligatoria a partir del lunes 9 de diciembre de 2013, para los efectos previstos en el punto séptimo del Acuerdo General Plenario 19/2013.</w:t>
      </w: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Época: Décima Época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Registro: 2006808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Instancia: Segunda Sala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Tipo de Tesis: Jurisprudencia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Fuente: Gaceta del Semanario Judicial de la Federación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Libro 7, Junio de 2014, Tomo I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Materia(s): Común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Tesis: 2a</w:t>
      </w:r>
      <w:proofErr w:type="gramStart"/>
      <w:r w:rsidRPr="00C12825">
        <w:rPr>
          <w:rFonts w:ascii="Tahoma" w:hAnsi="Tahoma" w:cs="Tahoma"/>
          <w:sz w:val="24"/>
          <w:szCs w:val="24"/>
        </w:rPr>
        <w:t>./</w:t>
      </w:r>
      <w:proofErr w:type="gramEnd"/>
      <w:r w:rsidRPr="00C12825">
        <w:rPr>
          <w:rFonts w:ascii="Tahoma" w:hAnsi="Tahoma" w:cs="Tahoma"/>
          <w:sz w:val="24"/>
          <w:szCs w:val="24"/>
        </w:rPr>
        <w:t xml:space="preserve">J. 69/2014 (10a.)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Página: 555 </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CONTROL DE CONSTITUCIONALIDAD Y CONVENCIONALIDAD. CONDICIONES PARA SU EJERCICIO OFICIOSO POR LOS ÓRGANOS JURISDICCIONALES FEDERALES.</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4"/>
          <w:szCs w:val="24"/>
          <w:u w:val="single"/>
        </w:rPr>
      </w:pPr>
      <w:r w:rsidRPr="00C12825">
        <w:rPr>
          <w:rFonts w:ascii="Tahoma" w:hAnsi="Tahoma" w:cs="Tahoma"/>
          <w:sz w:val="24"/>
          <w:szCs w:val="24"/>
        </w:rPr>
        <w:t xml:space="preserve">El párrafo segundo del artículo 1o. de la Constitución Política de los Estados Unidos Mexicanos dispone que las normas relativas a los derechos humanos se interpretarán de conformidad con la propia Constitución y con los tratados internacionales de la materia, favoreciendo en todo tiempo a las personas la protección más amplia, de donde deriva que los tribunales federales, en los asuntos de su competencia, deben realizar el estudio y análisis ex </w:t>
      </w:r>
      <w:proofErr w:type="spellStart"/>
      <w:r w:rsidRPr="00C12825">
        <w:rPr>
          <w:rFonts w:ascii="Tahoma" w:hAnsi="Tahoma" w:cs="Tahoma"/>
          <w:sz w:val="24"/>
          <w:szCs w:val="24"/>
        </w:rPr>
        <w:t>officio</w:t>
      </w:r>
      <w:proofErr w:type="spellEnd"/>
      <w:r w:rsidRPr="00C12825">
        <w:rPr>
          <w:rFonts w:ascii="Tahoma" w:hAnsi="Tahoma" w:cs="Tahoma"/>
          <w:sz w:val="24"/>
          <w:szCs w:val="24"/>
        </w:rPr>
        <w:t xml:space="preserve"> sobre la constitucionalidad y convencionalidad de las normas aplicadas en el procedimiento, o en la sentencia o laudo que ponga fin al juicio. Ahora, </w:t>
      </w:r>
      <w:r w:rsidRPr="00C12825">
        <w:rPr>
          <w:rFonts w:ascii="Tahoma" w:hAnsi="Tahoma" w:cs="Tahoma"/>
          <w:b/>
          <w:sz w:val="24"/>
          <w:szCs w:val="24"/>
          <w:u w:val="single"/>
        </w:rPr>
        <w:t>esta obligación se actualiza únicamente cuando el órgano jurisdiccional advierta que una norma contraviene derechos humanos contenidos en la Constitución Federal o en los tratados internacionales de los que el Estado Mexicano sea parte, aun cuando no haya sido impugnada, porque con su ejercicio oficioso se garantiza la prevalencia de los derechos humanos frente a las normas ordinarias que los contravengan. De otra manera, el ejercicio de constitucionalidad y convencionalidad de normas generales no tendría sentido ni beneficio para el quejoso, y sólo propiciaría una carga, en algunas ocasiones desmedida, en la labor jurisdiccional de los Jueces de Distrito y Magistrados de Circuito.</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en revisión 3788/2013. </w:t>
      </w:r>
      <w:proofErr w:type="spellStart"/>
      <w:r w:rsidRPr="00C12825">
        <w:rPr>
          <w:rFonts w:ascii="Tahoma" w:hAnsi="Tahoma" w:cs="Tahoma"/>
          <w:sz w:val="24"/>
          <w:szCs w:val="24"/>
        </w:rPr>
        <w:t>Micheel</w:t>
      </w:r>
      <w:proofErr w:type="spellEnd"/>
      <w:r w:rsidRPr="00C12825">
        <w:rPr>
          <w:rFonts w:ascii="Tahoma" w:hAnsi="Tahoma" w:cs="Tahoma"/>
          <w:sz w:val="24"/>
          <w:szCs w:val="24"/>
        </w:rPr>
        <w:t xml:space="preserve"> Javier Partida Durán. 8 de enero de 2014. Cinco votos de los Ministros Sergio A. Valls Hernández,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José Fernando Franco González Salas, Margarita Beatriz Luna Ramos y Luis María Aguilar Morales. Ponente: Sergio A. Valls Hernández. Secretario: Luis Javier Guzmán Ramos.</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en revisión 440/2014. Ángel Alvarado Agüero. 9 de abril de 2014. Cinco votos de los Ministros Sergio A. Valls Hernández,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José Fernando Franco González Salas, Margarita Beatriz Luna Ramos y Luis María Aguilar Morales; votó con salvedad José Fernando Franco González Salas. Ponente: Sergio A. Valls Hernández. Secretario: Luis Javier Guzmán Ramos.</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en revisión 204/2014. Roberto Madrigal Salas. 30 de abril de 2014. Cinco votos de los Ministros Sergio A. Valls Hernández,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xml:space="preserve">, José Fernando Franco González Salas, Margarita Beatriz Luna Ramos y Luis María Aguilar Morales; votaron con salvedad Margarita Beatriz Luna Ramos y José Fernando Franco González Salas. Ponente: Luis María Aguilar Morales. Secretaria: Amalia </w:t>
      </w:r>
      <w:proofErr w:type="spellStart"/>
      <w:r w:rsidRPr="00C12825">
        <w:rPr>
          <w:rFonts w:ascii="Tahoma" w:hAnsi="Tahoma" w:cs="Tahoma"/>
          <w:sz w:val="24"/>
          <w:szCs w:val="24"/>
        </w:rPr>
        <w:t>Tecona</w:t>
      </w:r>
      <w:proofErr w:type="spellEnd"/>
      <w:r w:rsidRPr="00C12825">
        <w:rPr>
          <w:rFonts w:ascii="Tahoma" w:hAnsi="Tahoma" w:cs="Tahoma"/>
          <w:sz w:val="24"/>
          <w:szCs w:val="24"/>
        </w:rPr>
        <w:t xml:space="preserve"> Silva.</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en revisión 1168/2014. Chileros, S. de P.R. de R.L. 14 de mayo de 2014. Unanimidad de cuatro votos de los Ministros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xml:space="preserve">, José Fernando Franco González Salas, Margarita Beatriz Luna Ramos y Luis María Aguilar Morales. Ausente: Sergio A. Valls Hernández. Ponente: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Secretario: Jorge Antonio Medina Gaona.</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 xml:space="preserve">Amparo directo en revisión 957/2014. Maricela Santa Esquivel Ávila. 14 de mayo de 2014. Unanimidad de cuatro votos de los Ministros Alberto Pérez </w:t>
      </w:r>
      <w:proofErr w:type="spellStart"/>
      <w:r w:rsidRPr="00C12825">
        <w:rPr>
          <w:rFonts w:ascii="Tahoma" w:hAnsi="Tahoma" w:cs="Tahoma"/>
          <w:sz w:val="24"/>
          <w:szCs w:val="24"/>
        </w:rPr>
        <w:t>Dayán</w:t>
      </w:r>
      <w:proofErr w:type="spellEnd"/>
      <w:r w:rsidRPr="00C12825">
        <w:rPr>
          <w:rFonts w:ascii="Tahoma" w:hAnsi="Tahoma" w:cs="Tahoma"/>
          <w:sz w:val="24"/>
          <w:szCs w:val="24"/>
        </w:rPr>
        <w:t>, José Fernando Franco González Salas, Margarita Beatriz Luna Ramos y Luis María Aguilar Morales; votó con salvedad José Fernando Franco González Salas. Ponente: Sergio A. Valls Hernández; en su ausencia hizo suyo el asunto Margarita Beatriz Luna Ramos. Secretario: Luis Javier Guzmán Ramos.</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Tesis de jurisprudencia 69/2014 (10a.). Aprobada por la Segunda Sala de este Alto Tribunal, en sesión privada del once de junio de dos mil catorce.</w:t>
      </w: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p>
    <w:p w:rsidR="00B913A4" w:rsidRPr="00C12825" w:rsidRDefault="00B913A4" w:rsidP="00C12825">
      <w:pPr>
        <w:pBdr>
          <w:top w:val="single" w:sz="4" w:space="1" w:color="auto"/>
          <w:left w:val="single" w:sz="4" w:space="4" w:color="auto"/>
          <w:bottom w:val="single" w:sz="4" w:space="1" w:color="auto"/>
          <w:right w:val="single" w:sz="4" w:space="4" w:color="auto"/>
        </w:pBdr>
        <w:spacing w:line="360" w:lineRule="auto"/>
        <w:jc w:val="both"/>
        <w:rPr>
          <w:rFonts w:ascii="Tahoma" w:hAnsi="Tahoma" w:cs="Tahoma"/>
          <w:sz w:val="24"/>
          <w:szCs w:val="24"/>
        </w:rPr>
      </w:pPr>
      <w:r w:rsidRPr="00C12825">
        <w:rPr>
          <w:rFonts w:ascii="Tahoma" w:hAnsi="Tahoma" w:cs="Tahoma"/>
          <w:sz w:val="24"/>
          <w:szCs w:val="24"/>
        </w:rPr>
        <w:t>Esta tesis se publicó el viernes 27 de junio de 2014 a las 9:30 horas en el Semanario Judicial de la Federación y, por ende, se considera de aplicación obligatoria a partir del lunes 30 de junio de 2014, para los efectos previstos en el punto séptimo del Acuerdo General Plenario 19/2013.</w:t>
      </w:r>
    </w:p>
    <w:p w:rsidR="00B913A4" w:rsidRPr="00C12825" w:rsidRDefault="00B913A4" w:rsidP="00C12825">
      <w:pPr>
        <w:spacing w:line="360" w:lineRule="auto"/>
        <w:jc w:val="both"/>
        <w:rPr>
          <w:rFonts w:ascii="Tahoma" w:hAnsi="Tahoma" w:cs="Tahoma"/>
          <w:sz w:val="24"/>
          <w:szCs w:val="24"/>
        </w:rPr>
      </w:pPr>
    </w:p>
    <w:p w:rsidR="00B913A4" w:rsidRPr="00C12825" w:rsidRDefault="00B913A4" w:rsidP="00C12825">
      <w:pPr>
        <w:spacing w:line="360" w:lineRule="auto"/>
        <w:jc w:val="both"/>
        <w:rPr>
          <w:rFonts w:ascii="Tahoma" w:hAnsi="Tahoma" w:cs="Tahoma"/>
          <w:sz w:val="24"/>
          <w:szCs w:val="24"/>
        </w:rPr>
      </w:pPr>
    </w:p>
    <w:p w:rsidR="00B913A4" w:rsidRPr="00C12825" w:rsidRDefault="0082604D" w:rsidP="00C12825">
      <w:pPr>
        <w:spacing w:line="360" w:lineRule="auto"/>
        <w:jc w:val="both"/>
        <w:rPr>
          <w:rFonts w:ascii="Tahoma" w:hAnsi="Tahoma" w:cs="Tahoma"/>
          <w:sz w:val="24"/>
          <w:szCs w:val="24"/>
        </w:rPr>
      </w:pPr>
      <w:r w:rsidRPr="00C12825">
        <w:rPr>
          <w:rFonts w:ascii="Tahoma" w:hAnsi="Tahoma" w:cs="Tahoma"/>
          <w:sz w:val="24"/>
          <w:szCs w:val="24"/>
        </w:rPr>
        <w:tab/>
        <w:t>En este orden de ideas, es de suma importancia recalcar, que derivado de la reforma al artículo 1º. Constitucional, publicada en el Diario Oficial de la Federación el 10 de junio de 2011, TODAS LAS AUTORIDADES DEL PAÍS, están obligadas a garantizar el respeto y protección de los derechos humanos reconocidos en la Constitución y los tratados  internacionales de los que el Estado Mexicano sea parte; de ahí que el control de constitucionalidad ya no es limitativo de los órganos del Poder Judicial de la Federación, sino que ahora todas las autoridades del país, incluidas las de carácter jurisdiccional están facultadas y obligadas en el ámbito de su competencia a observar los derechos contenidos en la constitución.</w:t>
      </w:r>
    </w:p>
    <w:p w:rsidR="0082604D" w:rsidRPr="00C12825" w:rsidRDefault="0082604D" w:rsidP="00C12825">
      <w:pPr>
        <w:spacing w:line="360" w:lineRule="auto"/>
        <w:jc w:val="both"/>
        <w:rPr>
          <w:rFonts w:ascii="Tahoma" w:hAnsi="Tahoma" w:cs="Tahoma"/>
          <w:sz w:val="24"/>
          <w:szCs w:val="24"/>
        </w:rPr>
      </w:pPr>
    </w:p>
    <w:p w:rsidR="0082604D" w:rsidRPr="00C12825" w:rsidRDefault="0082604D" w:rsidP="00C12825">
      <w:pPr>
        <w:spacing w:line="360" w:lineRule="auto"/>
        <w:jc w:val="both"/>
        <w:rPr>
          <w:rFonts w:ascii="Tahoma" w:hAnsi="Tahoma" w:cs="Tahoma"/>
          <w:sz w:val="24"/>
          <w:szCs w:val="24"/>
        </w:rPr>
      </w:pPr>
      <w:r w:rsidRPr="00C12825">
        <w:rPr>
          <w:rFonts w:ascii="Tahoma" w:hAnsi="Tahoma" w:cs="Tahoma"/>
          <w:sz w:val="24"/>
          <w:szCs w:val="24"/>
        </w:rPr>
        <w:tab/>
        <w:t xml:space="preserve">En este sentido, si bien es cierto que las autoridades jurisdiccionales ordinarias no tienen posibilidad de hacer la declaratoria de inconstitucionalidad de alguna ley o norma, también lo es que si están facultadas para su inaplicación, ya que a partir de la reforma constitucional ya mencionada, se encuentran todas las autoridades del país, incluyendo el Registro Público de la Propiedad y del Comercio, así como esta H. Sala, a interpretar el </w:t>
      </w:r>
      <w:r w:rsidR="00EA34D8" w:rsidRPr="00C12825">
        <w:rPr>
          <w:rFonts w:ascii="Tahoma" w:hAnsi="Tahoma" w:cs="Tahoma"/>
          <w:sz w:val="24"/>
          <w:szCs w:val="24"/>
        </w:rPr>
        <w:t>orden</w:t>
      </w:r>
      <w:r w:rsidRPr="00C12825">
        <w:rPr>
          <w:rFonts w:ascii="Tahoma" w:hAnsi="Tahoma" w:cs="Tahoma"/>
          <w:sz w:val="24"/>
          <w:szCs w:val="24"/>
        </w:rPr>
        <w:t xml:space="preserve"> jurídico a la luz y conforme a los derechos humanos establecidos en la constitución</w:t>
      </w:r>
      <w:r w:rsidR="00EA34D8" w:rsidRPr="00C12825">
        <w:rPr>
          <w:rFonts w:ascii="Tahoma" w:hAnsi="Tahoma" w:cs="Tahoma"/>
          <w:sz w:val="24"/>
          <w:szCs w:val="24"/>
        </w:rPr>
        <w:t>, debiendo de favorecer en todo tiempo a las personas con las protección más amplia.</w:t>
      </w:r>
    </w:p>
    <w:p w:rsidR="00EF5CC2" w:rsidRPr="00C12825" w:rsidRDefault="00EF5CC2" w:rsidP="00C12825">
      <w:pPr>
        <w:spacing w:line="360" w:lineRule="auto"/>
        <w:jc w:val="both"/>
        <w:rPr>
          <w:rFonts w:ascii="Tahoma" w:hAnsi="Tahoma" w:cs="Tahoma"/>
          <w:sz w:val="24"/>
          <w:szCs w:val="24"/>
        </w:rPr>
      </w:pPr>
    </w:p>
    <w:p w:rsidR="00EF5CC2" w:rsidRPr="00C12825" w:rsidRDefault="00EF5CC2" w:rsidP="00C12825">
      <w:pPr>
        <w:spacing w:line="360" w:lineRule="auto"/>
        <w:jc w:val="both"/>
        <w:rPr>
          <w:rFonts w:ascii="Tahoma" w:hAnsi="Tahoma" w:cs="Tahoma"/>
          <w:sz w:val="24"/>
          <w:szCs w:val="24"/>
        </w:rPr>
      </w:pPr>
    </w:p>
    <w:p w:rsidR="00EF5CC2" w:rsidRPr="00C12825" w:rsidRDefault="00EF5CC2" w:rsidP="00C12825">
      <w:pPr>
        <w:spacing w:line="360" w:lineRule="auto"/>
        <w:jc w:val="both"/>
        <w:rPr>
          <w:rFonts w:ascii="Tahoma" w:hAnsi="Tahoma" w:cs="Tahoma"/>
          <w:b/>
          <w:sz w:val="24"/>
          <w:szCs w:val="24"/>
          <w:u w:val="single"/>
        </w:rPr>
      </w:pPr>
      <w:r w:rsidRPr="00C12825">
        <w:rPr>
          <w:rFonts w:ascii="Tahoma" w:hAnsi="Tahoma" w:cs="Tahoma"/>
          <w:sz w:val="24"/>
          <w:szCs w:val="24"/>
        </w:rPr>
        <w:tab/>
      </w:r>
      <w:r w:rsidRPr="00C12825">
        <w:rPr>
          <w:rFonts w:ascii="Tahoma" w:hAnsi="Tahoma" w:cs="Tahoma"/>
          <w:b/>
          <w:sz w:val="24"/>
          <w:szCs w:val="24"/>
          <w:u w:val="single"/>
        </w:rPr>
        <w:t>Por lo anterior, es que esta H. Sala se encuentra FACULTADA Y OBLIGADA a ejercer el control difuso de constitucionalidad y de convencionalidad y por ende y al ser el artículo 3033 fracción VII del Código Civil vigente en el momento de la solicitud de la cancelación, contrario a la constitución, al violar el derecho de audiencia y debido proceso, así como de la impartición pronta y expedita de justica, ustedes Señores Magistrados deben de INAPLICAR dicho artículo que resulta ser inferior a la norma constitucional y por ende, al dejar de aplicar dicho precepto del Código Civil, se debe de declarar la nulidad lisa y llana de los a</w:t>
      </w:r>
      <w:r w:rsidR="00BD7834" w:rsidRPr="00C12825">
        <w:rPr>
          <w:rFonts w:ascii="Tahoma" w:hAnsi="Tahoma" w:cs="Tahoma"/>
          <w:b/>
          <w:sz w:val="24"/>
          <w:szCs w:val="24"/>
          <w:u w:val="single"/>
        </w:rPr>
        <w:t>ctos impugnados por este juicio, al haberse realizado dichos actos a la luz de una norma inferior que es contraria a la norma superior.</w:t>
      </w:r>
    </w:p>
    <w:p w:rsidR="00BD7834" w:rsidRDefault="00BD7834" w:rsidP="00C12825">
      <w:pPr>
        <w:spacing w:line="360" w:lineRule="auto"/>
        <w:jc w:val="both"/>
        <w:rPr>
          <w:rFonts w:ascii="Tahoma" w:hAnsi="Tahoma" w:cs="Tahoma"/>
          <w:sz w:val="24"/>
          <w:szCs w:val="24"/>
        </w:rPr>
      </w:pPr>
    </w:p>
    <w:p w:rsidR="00847E7B" w:rsidRDefault="00847E7B" w:rsidP="00C12825">
      <w:pPr>
        <w:spacing w:line="360" w:lineRule="auto"/>
        <w:jc w:val="both"/>
        <w:rPr>
          <w:rFonts w:ascii="Tahoma" w:hAnsi="Tahoma" w:cs="Tahoma"/>
          <w:sz w:val="24"/>
          <w:szCs w:val="24"/>
        </w:rPr>
      </w:pPr>
    </w:p>
    <w:p w:rsidR="00D84EFD" w:rsidRDefault="00D84EFD" w:rsidP="00C12825">
      <w:pPr>
        <w:spacing w:line="360" w:lineRule="auto"/>
        <w:jc w:val="both"/>
        <w:rPr>
          <w:rFonts w:ascii="Tahoma" w:hAnsi="Tahoma" w:cs="Tahoma"/>
          <w:sz w:val="24"/>
          <w:szCs w:val="24"/>
        </w:rPr>
      </w:pPr>
      <w:r>
        <w:rPr>
          <w:rFonts w:ascii="Tahoma" w:hAnsi="Tahoma" w:cs="Tahoma"/>
          <w:sz w:val="24"/>
          <w:szCs w:val="24"/>
        </w:rPr>
        <w:tab/>
        <w:t>Ahora bien, y ya que ha quedado claramente que esta H. Sala está facultada y obligada para llevar ejercer el control de convencionalidad, procederemos a ver los pasos que se deben de seguir para la inaplicación de leyes por ser contrarias a la constitución. Al respecto, existen tres pasos a seguir y que son los siguientes:</w:t>
      </w:r>
    </w:p>
    <w:p w:rsidR="00D84EFD" w:rsidRDefault="00D84EFD" w:rsidP="00C12825">
      <w:pPr>
        <w:spacing w:line="360" w:lineRule="auto"/>
        <w:jc w:val="both"/>
        <w:rPr>
          <w:rFonts w:ascii="Tahoma" w:hAnsi="Tahoma" w:cs="Tahoma"/>
          <w:sz w:val="24"/>
          <w:szCs w:val="24"/>
        </w:rPr>
      </w:pPr>
    </w:p>
    <w:p w:rsidR="00847E7B" w:rsidRDefault="00847E7B" w:rsidP="00C12825">
      <w:pPr>
        <w:spacing w:line="360" w:lineRule="auto"/>
        <w:jc w:val="both"/>
        <w:rPr>
          <w:rFonts w:ascii="Tahoma" w:hAnsi="Tahoma" w:cs="Tahoma"/>
          <w:sz w:val="24"/>
          <w:szCs w:val="24"/>
        </w:rPr>
      </w:pPr>
    </w:p>
    <w:p w:rsidR="00D84EFD" w:rsidRDefault="00D84EFD" w:rsidP="00D84EFD">
      <w:pPr>
        <w:pStyle w:val="Prrafodelista"/>
        <w:numPr>
          <w:ilvl w:val="0"/>
          <w:numId w:val="6"/>
        </w:numPr>
        <w:spacing w:line="360" w:lineRule="auto"/>
        <w:jc w:val="both"/>
        <w:rPr>
          <w:rFonts w:ascii="Tahoma" w:hAnsi="Tahoma" w:cs="Tahoma"/>
          <w:sz w:val="24"/>
          <w:szCs w:val="24"/>
        </w:rPr>
      </w:pPr>
      <w:r w:rsidRPr="00D84EFD">
        <w:rPr>
          <w:rFonts w:ascii="Tahoma" w:hAnsi="Tahoma" w:cs="Tahoma"/>
          <w:b/>
          <w:sz w:val="24"/>
          <w:szCs w:val="24"/>
        </w:rPr>
        <w:t>Interpretación conforme a sentido amplio.-</w:t>
      </w:r>
      <w:r>
        <w:rPr>
          <w:rFonts w:ascii="Tahoma" w:hAnsi="Tahoma" w:cs="Tahoma"/>
          <w:sz w:val="24"/>
          <w:szCs w:val="24"/>
        </w:rPr>
        <w:t xml:space="preserve"> Lo que significa que los jueces al igual que las autoridades del país, deben de interpretar el orden jurídico conforme a los derechos humanos reconocidos en la carta magna y en los tratados internacionales en que el estado mexicano es parte, favoreciendo en todo tiempo a las personas con la protección más amplia.</w:t>
      </w:r>
    </w:p>
    <w:p w:rsidR="00D84EFD" w:rsidRDefault="00D84EFD" w:rsidP="00D84EFD">
      <w:pPr>
        <w:pStyle w:val="Prrafodelista"/>
        <w:spacing w:line="360" w:lineRule="auto"/>
        <w:ind w:left="1065"/>
        <w:jc w:val="both"/>
        <w:rPr>
          <w:rFonts w:ascii="Tahoma" w:hAnsi="Tahoma" w:cs="Tahoma"/>
          <w:sz w:val="24"/>
          <w:szCs w:val="24"/>
        </w:rPr>
      </w:pPr>
    </w:p>
    <w:p w:rsidR="00D84EFD" w:rsidRDefault="00D84EFD" w:rsidP="00D84EFD">
      <w:pPr>
        <w:pStyle w:val="Prrafodelista"/>
        <w:numPr>
          <w:ilvl w:val="0"/>
          <w:numId w:val="6"/>
        </w:numPr>
        <w:spacing w:line="360" w:lineRule="auto"/>
        <w:jc w:val="both"/>
        <w:rPr>
          <w:rFonts w:ascii="Tahoma" w:hAnsi="Tahoma" w:cs="Tahoma"/>
          <w:sz w:val="24"/>
          <w:szCs w:val="24"/>
        </w:rPr>
      </w:pPr>
      <w:r>
        <w:rPr>
          <w:rFonts w:ascii="Tahoma" w:hAnsi="Tahoma" w:cs="Tahoma"/>
          <w:b/>
          <w:sz w:val="24"/>
          <w:szCs w:val="24"/>
        </w:rPr>
        <w:t>Interpretación conforme a sentido estricto.</w:t>
      </w:r>
      <w:r>
        <w:rPr>
          <w:rFonts w:ascii="Tahoma" w:hAnsi="Tahoma" w:cs="Tahoma"/>
          <w:sz w:val="24"/>
          <w:szCs w:val="24"/>
        </w:rPr>
        <w:t>- Lo que significa que cuando hay varias interpretaciones jurídicamente válidas, los jueces deben partiendo de la presunción de constitucionalidad de las leyes, preferir aquella que hace a la ley más acorde a los derechos humanos reconocidos en la Constitución y en los tratados internacionales en los que el estado sea parte.</w:t>
      </w:r>
    </w:p>
    <w:p w:rsidR="00D84EFD" w:rsidRPr="00D84EFD" w:rsidRDefault="00D84EFD" w:rsidP="00D84EFD">
      <w:pPr>
        <w:pStyle w:val="Prrafodelista"/>
        <w:rPr>
          <w:rFonts w:ascii="Tahoma" w:hAnsi="Tahoma" w:cs="Tahoma"/>
          <w:b/>
          <w:sz w:val="24"/>
          <w:szCs w:val="24"/>
        </w:rPr>
      </w:pPr>
    </w:p>
    <w:p w:rsidR="00D84EFD" w:rsidRDefault="00D84EFD" w:rsidP="00D84EFD">
      <w:pPr>
        <w:pStyle w:val="Prrafodelista"/>
        <w:numPr>
          <w:ilvl w:val="0"/>
          <w:numId w:val="6"/>
        </w:numPr>
        <w:spacing w:line="360" w:lineRule="auto"/>
        <w:jc w:val="both"/>
        <w:rPr>
          <w:rFonts w:ascii="Tahoma" w:hAnsi="Tahoma" w:cs="Tahoma"/>
          <w:sz w:val="24"/>
          <w:szCs w:val="24"/>
        </w:rPr>
      </w:pPr>
      <w:r w:rsidRPr="00D84EFD">
        <w:rPr>
          <w:rFonts w:ascii="Tahoma" w:hAnsi="Tahoma" w:cs="Tahoma"/>
          <w:b/>
          <w:sz w:val="24"/>
          <w:szCs w:val="24"/>
        </w:rPr>
        <w:t>Inaplicación de la ley.-</w:t>
      </w:r>
      <w:r>
        <w:rPr>
          <w:rFonts w:ascii="Tahoma" w:hAnsi="Tahoma" w:cs="Tahoma"/>
          <w:sz w:val="24"/>
          <w:szCs w:val="24"/>
        </w:rPr>
        <w:t xml:space="preserve"> Lo que significa que cuando las alternativas anteriores no sean posibles, las norma inferior que contravenga lo dispuesto por la Constitución, todas las autoridades del país deberán de dejar de aplicar dicha norma inferior.</w:t>
      </w:r>
    </w:p>
    <w:p w:rsidR="00D84EFD" w:rsidRPr="00D84EFD" w:rsidRDefault="00D84EFD" w:rsidP="00D84EFD">
      <w:pPr>
        <w:pStyle w:val="Prrafodelista"/>
        <w:rPr>
          <w:rFonts w:ascii="Tahoma" w:hAnsi="Tahoma" w:cs="Tahoma"/>
          <w:sz w:val="24"/>
          <w:szCs w:val="24"/>
        </w:rPr>
      </w:pPr>
    </w:p>
    <w:p w:rsidR="00D84EFD" w:rsidRDefault="0067399F" w:rsidP="0067399F">
      <w:pPr>
        <w:spacing w:line="360" w:lineRule="auto"/>
        <w:ind w:firstLine="705"/>
        <w:jc w:val="both"/>
        <w:rPr>
          <w:rFonts w:ascii="Tahoma" w:hAnsi="Tahoma" w:cs="Tahoma"/>
          <w:sz w:val="24"/>
          <w:szCs w:val="24"/>
        </w:rPr>
      </w:pPr>
      <w:r>
        <w:rPr>
          <w:rFonts w:ascii="Tahoma" w:hAnsi="Tahoma" w:cs="Tahoma"/>
          <w:sz w:val="24"/>
          <w:szCs w:val="24"/>
        </w:rPr>
        <w:t>A efecto de robustecer lo antes expuesto, me permito citar la siguiente tesis que reza:</w:t>
      </w:r>
    </w:p>
    <w:p w:rsidR="0067399F" w:rsidRDefault="0067399F" w:rsidP="0067399F">
      <w:pP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Época: Décima Época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Registro: 160525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Instancia: Pleno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Tipo de Tesis: Aislada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Fuente: Semanario Judicial de la Federación y su Gaceta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Libro III, </w:t>
      </w:r>
      <w:proofErr w:type="gramStart"/>
      <w:r w:rsidRPr="0067399F">
        <w:rPr>
          <w:rFonts w:ascii="Tahoma" w:hAnsi="Tahoma" w:cs="Tahoma"/>
          <w:sz w:val="24"/>
          <w:szCs w:val="24"/>
        </w:rPr>
        <w:t>Diciembre</w:t>
      </w:r>
      <w:proofErr w:type="gramEnd"/>
      <w:r w:rsidRPr="0067399F">
        <w:rPr>
          <w:rFonts w:ascii="Tahoma" w:hAnsi="Tahoma" w:cs="Tahoma"/>
          <w:sz w:val="24"/>
          <w:szCs w:val="24"/>
        </w:rPr>
        <w:t xml:space="preserve"> de 2011, Tomo 1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Materia(s): Constitucional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Tesis: P. LXIX/2011(9a.)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Página: 552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PASOS A SEGUIR EN EL CONTROL DE CONSTITUCIONALIDAD Y CONVENCIONALIDAD EX OFFICIO EN MATERIA DE DERECHOS HUMANOS.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 xml:space="preserve">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67399F">
        <w:rPr>
          <w:rFonts w:ascii="Tahoma" w:hAnsi="Tahoma" w:cs="Tahoma"/>
          <w:sz w:val="24"/>
          <w:szCs w:val="24"/>
        </w:rPr>
        <w:t>officio</w:t>
      </w:r>
      <w:proofErr w:type="spellEnd"/>
      <w:r w:rsidRPr="0067399F">
        <w:rPr>
          <w:rFonts w:ascii="Tahoma" w:hAnsi="Tahoma" w:cs="Tahoma"/>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Varios 912/2010. 14 de julio de 2011. Mayoría de siete votos; votaron en contra: Sergio Salvador Aguirre Anguiano, Jorge Mario Pardo Rebolledo con salvedades y Luis María Aguilar Morales con salvedades. Ausente y Ponente: Margarita Beatriz Luna Ramos. Encargado del engrose: José Ramón Cossío Díaz. Secretarios: Raúl Manuel Mejía Garza y Laura Patricia Rojas Zamudio.</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El Tribunal Pleno, el veintiocho de noviembre en curso, aprobó, con el número LXIX/2011(9a.), la tesis aislada que antecede. México, Distrito Federal, a veintiocho de noviembre de dos mil once.</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Nota:</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En la resolución emitida el 25 de octubre de 2011 por el Pleno de la Suprema Corte de Justicia de la Nación en la solicitud de modificación de jurisprudencia 22/2011, en el punto único se determinó: "Único. Han quedado sin efectos las tesis jurisprudenciales números P</w:t>
      </w:r>
      <w:proofErr w:type="gramStart"/>
      <w:r w:rsidRPr="0067399F">
        <w:rPr>
          <w:rFonts w:ascii="Tahoma" w:hAnsi="Tahoma" w:cs="Tahoma"/>
          <w:sz w:val="24"/>
          <w:szCs w:val="24"/>
        </w:rPr>
        <w:t>./</w:t>
      </w:r>
      <w:proofErr w:type="gramEnd"/>
      <w:r w:rsidRPr="0067399F">
        <w:rPr>
          <w:rFonts w:ascii="Tahoma" w:hAnsi="Tahoma" w:cs="Tahoma"/>
          <w:sz w:val="24"/>
          <w:szCs w:val="24"/>
        </w:rPr>
        <w:t>J. 73/99 y P./J. 74/99, cuyos rubros son los siguientes: ‘CONTROL JUDICIAL DE LA CONSTITUCIÓN. ES ATRIBUCIÓN EXCLUSIVA DEL PODER JUDICIAL DE LA FEDERACIÓN.’ y ‘CONTROL DIFUSO DE LA CONSTITUCIONALIDAD DE NORMAS GENERALES. NO LO AUTORIZA EL ARTÍCULO 133 DE LA CONSTITUCIÓN.’", conclusión a la que se arribó en virtud del marco constitucional generado con motivo de la entrada en vigor del Decreto por el que se modifica la denominación del Capítulo I del Título Primero y reforma diversos artículos de la Constitución Política de los Estados Unidos Mexicanos, publicado en el Diario Oficial de la Federación de 10 de junio de 2011.</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La tesis P</w:t>
      </w:r>
      <w:proofErr w:type="gramStart"/>
      <w:r w:rsidRPr="0067399F">
        <w:rPr>
          <w:rFonts w:ascii="Tahoma" w:hAnsi="Tahoma" w:cs="Tahoma"/>
          <w:sz w:val="24"/>
          <w:szCs w:val="24"/>
        </w:rPr>
        <w:t>./</w:t>
      </w:r>
      <w:proofErr w:type="gramEnd"/>
      <w:r w:rsidRPr="0067399F">
        <w:rPr>
          <w:rFonts w:ascii="Tahoma" w:hAnsi="Tahoma" w:cs="Tahoma"/>
          <w:sz w:val="24"/>
          <w:szCs w:val="24"/>
        </w:rPr>
        <w:t>J. 73/99 y P./J. 74/99 anteriormente citadas aparecen publicadas en el Semanario Judicial de la Federación y su Gaceta, Novena Época, Tomo X, agosto de 1999, páginas 18 y 5, respectivamente.</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Por ejecutoria del 19 de septiembre de 2012, la Segunda Sala declaró improcedente la contradicción de tesis 283/2012 derivada de la denuncia de la que fue objeto el criterio contenido en esta tesis.</w:t>
      </w: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p>
    <w:p w:rsidR="0067399F" w:rsidRPr="0067399F" w:rsidRDefault="0067399F" w:rsidP="0067399F">
      <w:pPr>
        <w:pBdr>
          <w:top w:val="single" w:sz="4" w:space="1" w:color="auto"/>
          <w:left w:val="single" w:sz="4" w:space="4" w:color="auto"/>
          <w:bottom w:val="single" w:sz="4" w:space="1" w:color="auto"/>
          <w:right w:val="single" w:sz="4" w:space="4" w:color="auto"/>
        </w:pBdr>
        <w:spacing w:line="360" w:lineRule="auto"/>
        <w:ind w:firstLine="705"/>
        <w:jc w:val="both"/>
        <w:rPr>
          <w:rFonts w:ascii="Tahoma" w:hAnsi="Tahoma" w:cs="Tahoma"/>
          <w:sz w:val="24"/>
          <w:szCs w:val="24"/>
        </w:rPr>
      </w:pPr>
      <w:r w:rsidRPr="0067399F">
        <w:rPr>
          <w:rFonts w:ascii="Tahoma" w:hAnsi="Tahoma" w:cs="Tahoma"/>
          <w:sz w:val="24"/>
          <w:szCs w:val="24"/>
        </w:rPr>
        <w:t>Por ejecutoria del 19 de septiembre de 2012, la Segunda Sala declaró improcedente la contradicción de tesis 286/2012 derivada de la denuncia de la que fue objeto el criterio contenido en esta tesis.</w:t>
      </w:r>
    </w:p>
    <w:p w:rsidR="0067399F" w:rsidRPr="0067399F" w:rsidRDefault="0067399F" w:rsidP="0067399F">
      <w:pPr>
        <w:spacing w:line="360" w:lineRule="auto"/>
        <w:ind w:firstLine="705"/>
        <w:jc w:val="both"/>
        <w:rPr>
          <w:rFonts w:ascii="Tahoma" w:hAnsi="Tahoma" w:cs="Tahoma"/>
          <w:sz w:val="24"/>
          <w:szCs w:val="24"/>
        </w:rPr>
      </w:pPr>
    </w:p>
    <w:p w:rsidR="0067399F" w:rsidRPr="0067399F" w:rsidRDefault="0067399F" w:rsidP="0067399F">
      <w:pPr>
        <w:spacing w:line="360" w:lineRule="auto"/>
        <w:jc w:val="both"/>
        <w:rPr>
          <w:rFonts w:ascii="Tahoma" w:hAnsi="Tahoma" w:cs="Tahoma"/>
          <w:sz w:val="24"/>
          <w:szCs w:val="24"/>
        </w:rPr>
      </w:pPr>
    </w:p>
    <w:p w:rsidR="00D84EFD" w:rsidRDefault="00D84EFD" w:rsidP="00847E7B">
      <w:pPr>
        <w:spacing w:line="360" w:lineRule="auto"/>
        <w:ind w:firstLine="705"/>
        <w:jc w:val="both"/>
        <w:rPr>
          <w:rFonts w:ascii="Tahoma" w:hAnsi="Tahoma" w:cs="Tahoma"/>
          <w:sz w:val="24"/>
          <w:szCs w:val="24"/>
        </w:rPr>
      </w:pPr>
      <w:r w:rsidRPr="00847E7B">
        <w:rPr>
          <w:rFonts w:ascii="Tahoma" w:hAnsi="Tahoma" w:cs="Tahoma"/>
          <w:sz w:val="24"/>
          <w:szCs w:val="24"/>
        </w:rPr>
        <w:t>En el caso concreto, resulta imposible legalmente hablando, realizar una interpretación</w:t>
      </w:r>
      <w:r w:rsidR="00847E7B" w:rsidRPr="00847E7B">
        <w:rPr>
          <w:rFonts w:ascii="Tahoma" w:hAnsi="Tahoma" w:cs="Tahoma"/>
          <w:sz w:val="24"/>
          <w:szCs w:val="24"/>
        </w:rPr>
        <w:t xml:space="preserve"> en sentido amplió del artículo 3033 Fracción VII del Código Civil del Distrito Federal vigente en el momento en que se presentó la solicitud de cancelación ante las autoridades demandadas, y</w:t>
      </w:r>
      <w:r w:rsidR="00847E7B">
        <w:rPr>
          <w:rFonts w:ascii="Tahoma" w:hAnsi="Tahoma" w:cs="Tahoma"/>
          <w:sz w:val="24"/>
          <w:szCs w:val="24"/>
        </w:rPr>
        <w:t>a</w:t>
      </w:r>
      <w:r w:rsidR="00847E7B" w:rsidRPr="00847E7B">
        <w:rPr>
          <w:rFonts w:ascii="Tahoma" w:hAnsi="Tahoma" w:cs="Tahoma"/>
          <w:sz w:val="24"/>
          <w:szCs w:val="24"/>
        </w:rPr>
        <w:t xml:space="preserve"> que dicho precepto legal</w:t>
      </w:r>
      <w:r w:rsidR="00847E7B">
        <w:rPr>
          <w:rFonts w:ascii="Tahoma" w:hAnsi="Tahoma" w:cs="Tahoma"/>
          <w:sz w:val="24"/>
          <w:szCs w:val="24"/>
        </w:rPr>
        <w:t xml:space="preserve"> no puede interpretarse a la luz y conforme a los derechos humanos, ya que el mismo es contrario a lo dispuesto por el artículo 14 Constitucional, ya que viola directa y flagrantemente la garantía de audiencia, al no contemplar el hecho de notificar o mandar a llamar al acreedor hipotecario previa la cancelación, sino que simplemente se limita a precisar que a solicitud de parte interesada se podrá llevar a cabo la cancelación, lo que de ninguna manera permite alguna interpretación conforme a los derechos humanos, al ser totalmente contrario a éstos, y en sí, no permite interpretación alguna al ser por demás claro y preciso con su contenido.</w:t>
      </w:r>
    </w:p>
    <w:p w:rsidR="00847E7B" w:rsidRDefault="00847E7B" w:rsidP="0067399F">
      <w:pPr>
        <w:spacing w:line="360" w:lineRule="auto"/>
        <w:jc w:val="both"/>
        <w:rPr>
          <w:rFonts w:ascii="Tahoma" w:hAnsi="Tahoma" w:cs="Tahoma"/>
          <w:sz w:val="24"/>
          <w:szCs w:val="24"/>
        </w:rPr>
      </w:pPr>
    </w:p>
    <w:p w:rsidR="00847E7B" w:rsidRDefault="00847E7B" w:rsidP="00847E7B">
      <w:pPr>
        <w:spacing w:line="360" w:lineRule="auto"/>
        <w:ind w:firstLine="705"/>
        <w:jc w:val="both"/>
        <w:rPr>
          <w:rFonts w:ascii="Tahoma" w:hAnsi="Tahoma" w:cs="Tahoma"/>
          <w:sz w:val="24"/>
          <w:szCs w:val="24"/>
        </w:rPr>
      </w:pPr>
      <w:r>
        <w:rPr>
          <w:rFonts w:ascii="Tahoma" w:hAnsi="Tahoma" w:cs="Tahoma"/>
          <w:sz w:val="24"/>
          <w:szCs w:val="24"/>
        </w:rPr>
        <w:t>Ahora bien, por lo que respecta a una interpretación en estricto sentido, tampoco es posible, ya que dicho artículo no tiene diversas interpretaciones, sino que el mismo es claro y preciso, sin dejar duda de su contenido.</w:t>
      </w:r>
    </w:p>
    <w:p w:rsidR="00847E7B" w:rsidRDefault="00847E7B" w:rsidP="0067399F">
      <w:pPr>
        <w:spacing w:line="360" w:lineRule="auto"/>
        <w:jc w:val="both"/>
        <w:rPr>
          <w:rFonts w:ascii="Tahoma" w:hAnsi="Tahoma" w:cs="Tahoma"/>
          <w:sz w:val="24"/>
          <w:szCs w:val="24"/>
        </w:rPr>
      </w:pPr>
    </w:p>
    <w:p w:rsidR="00847E7B" w:rsidRDefault="00847E7B" w:rsidP="00847E7B">
      <w:pPr>
        <w:spacing w:line="360" w:lineRule="auto"/>
        <w:ind w:firstLine="705"/>
        <w:jc w:val="both"/>
        <w:rPr>
          <w:rFonts w:ascii="Tahoma" w:hAnsi="Tahoma" w:cs="Tahoma"/>
          <w:sz w:val="24"/>
          <w:szCs w:val="24"/>
        </w:rPr>
      </w:pPr>
      <w:r>
        <w:rPr>
          <w:rFonts w:ascii="Tahoma" w:hAnsi="Tahoma" w:cs="Tahoma"/>
          <w:sz w:val="24"/>
          <w:szCs w:val="24"/>
        </w:rPr>
        <w:t>Derivado de lo anterior y toda vez que no es posible interpretar dicho artículo del Código Civil ni en sentido amplio ni en sentido estricto, lo procedente es dejar de aplicar el mismo y en consecuencia, declarar la nulidad lisa y llana de los actos combatidos en el presente juicio, al ser totalmente contrario a nuestra Constitución.</w:t>
      </w:r>
    </w:p>
    <w:p w:rsidR="00001FE6" w:rsidRDefault="00001FE6" w:rsidP="00847E7B">
      <w:pPr>
        <w:spacing w:line="360" w:lineRule="auto"/>
        <w:ind w:firstLine="705"/>
        <w:jc w:val="both"/>
        <w:rPr>
          <w:rFonts w:ascii="Tahoma" w:hAnsi="Tahoma" w:cs="Tahoma"/>
          <w:sz w:val="24"/>
          <w:szCs w:val="24"/>
        </w:rPr>
      </w:pPr>
    </w:p>
    <w:p w:rsidR="00001FE6" w:rsidRPr="00847E7B" w:rsidRDefault="00001FE6" w:rsidP="00847E7B">
      <w:pPr>
        <w:spacing w:line="360" w:lineRule="auto"/>
        <w:ind w:firstLine="705"/>
        <w:jc w:val="both"/>
        <w:rPr>
          <w:rFonts w:ascii="Tahoma" w:hAnsi="Tahoma" w:cs="Tahoma"/>
          <w:sz w:val="24"/>
          <w:szCs w:val="24"/>
        </w:rPr>
      </w:pPr>
      <w:r>
        <w:rPr>
          <w:rFonts w:ascii="Tahoma" w:hAnsi="Tahoma" w:cs="Tahoma"/>
          <w:sz w:val="24"/>
          <w:szCs w:val="24"/>
        </w:rPr>
        <w:t>Por lo anteriormente expuesto, solicito a ustedes Señores Magistrados, se sirvan declarar procedente y fundado el presente concepto de nulidad y en consecuencia, se declare la nulidad lisa y llana de los actos que se impugnan en el presente juicio.</w:t>
      </w:r>
    </w:p>
    <w:p w:rsidR="00BD7834" w:rsidRDefault="00BD7834" w:rsidP="00C12825">
      <w:pPr>
        <w:spacing w:line="360" w:lineRule="auto"/>
        <w:jc w:val="both"/>
        <w:rPr>
          <w:rFonts w:ascii="Tahoma" w:hAnsi="Tahoma" w:cs="Tahoma"/>
          <w:sz w:val="24"/>
          <w:szCs w:val="24"/>
        </w:rPr>
      </w:pPr>
    </w:p>
    <w:p w:rsidR="00847E7B" w:rsidRPr="00C12825" w:rsidRDefault="00847E7B" w:rsidP="00C12825">
      <w:pPr>
        <w:spacing w:line="360" w:lineRule="auto"/>
        <w:jc w:val="both"/>
        <w:rPr>
          <w:rFonts w:ascii="Tahoma" w:hAnsi="Tahoma" w:cs="Tahoma"/>
          <w:sz w:val="24"/>
          <w:szCs w:val="24"/>
        </w:rPr>
      </w:pPr>
    </w:p>
    <w:p w:rsidR="00BD7834" w:rsidRPr="00C12825" w:rsidRDefault="00BD7834" w:rsidP="00C12825">
      <w:pPr>
        <w:pStyle w:val="Textoindependiente2"/>
        <w:spacing w:line="360" w:lineRule="auto"/>
        <w:ind w:firstLine="2880"/>
        <w:rPr>
          <w:rFonts w:ascii="Tahoma" w:hAnsi="Tahoma" w:cs="Tahoma"/>
          <w:b/>
          <w:sz w:val="24"/>
          <w:szCs w:val="24"/>
        </w:rPr>
      </w:pPr>
      <w:r w:rsidRPr="00C12825">
        <w:rPr>
          <w:rFonts w:ascii="Tahoma" w:hAnsi="Tahoma" w:cs="Tahoma"/>
          <w:b/>
          <w:sz w:val="24"/>
          <w:szCs w:val="24"/>
          <w:u w:val="single"/>
          <w:lang w:val="es-MX"/>
        </w:rPr>
        <w:t>CUARTO</w:t>
      </w:r>
      <w:r w:rsidRPr="00C12825">
        <w:rPr>
          <w:rFonts w:ascii="Tahoma" w:hAnsi="Tahoma" w:cs="Tahoma"/>
          <w:b/>
          <w:sz w:val="24"/>
          <w:szCs w:val="24"/>
          <w:u w:val="single"/>
          <w:lang w:val="es-MX"/>
        </w:rPr>
        <w:t xml:space="preserve"> CONCEPTO DE NULIDAD DE LA AMPLIACIÓN DE DEMANDA:</w:t>
      </w:r>
    </w:p>
    <w:p w:rsidR="00BD7834" w:rsidRDefault="00BD7834" w:rsidP="00C12825">
      <w:pPr>
        <w:spacing w:line="360" w:lineRule="auto"/>
        <w:jc w:val="both"/>
        <w:rPr>
          <w:rFonts w:ascii="Tahoma" w:hAnsi="Tahoma" w:cs="Tahoma"/>
          <w:sz w:val="24"/>
          <w:szCs w:val="24"/>
        </w:rPr>
      </w:pPr>
    </w:p>
    <w:p w:rsidR="00847E7B" w:rsidRPr="00C12825" w:rsidRDefault="00847E7B" w:rsidP="00C12825">
      <w:pPr>
        <w:spacing w:line="360" w:lineRule="auto"/>
        <w:jc w:val="both"/>
        <w:rPr>
          <w:rFonts w:ascii="Tahoma" w:hAnsi="Tahoma" w:cs="Tahoma"/>
          <w:sz w:val="24"/>
          <w:szCs w:val="24"/>
        </w:rPr>
      </w:pPr>
    </w:p>
    <w:p w:rsidR="00BD7834" w:rsidRDefault="00BD7834" w:rsidP="00C12825">
      <w:pPr>
        <w:spacing w:line="360" w:lineRule="auto"/>
        <w:ind w:firstLine="708"/>
        <w:jc w:val="both"/>
        <w:rPr>
          <w:rFonts w:ascii="Tahoma" w:hAnsi="Tahoma" w:cs="Tahoma"/>
          <w:sz w:val="24"/>
          <w:szCs w:val="24"/>
        </w:rPr>
      </w:pPr>
      <w:r w:rsidRPr="00C12825">
        <w:rPr>
          <w:rFonts w:ascii="Tahoma" w:hAnsi="Tahoma" w:cs="Tahoma"/>
          <w:sz w:val="24"/>
          <w:szCs w:val="24"/>
        </w:rPr>
        <w:t>Le causa agravio a mi representada, el procedimiento administrativo así como la resolución dictada por las autoridades demandadas y los actos administrativos realizados por éstas y que dieron origen a la cancelación de la inscripción de la hipoteca ante el Registro Público de la Propiedad y del Comercio del Distrito Federal, en virtud de que</w:t>
      </w:r>
      <w:r w:rsidRPr="00C12825">
        <w:rPr>
          <w:rFonts w:ascii="Tahoma" w:hAnsi="Tahoma" w:cs="Tahoma"/>
          <w:sz w:val="24"/>
          <w:szCs w:val="24"/>
        </w:rPr>
        <w:t xml:space="preserve"> dicha cancelación fue concedida en términos de los dispuesto por el artículo 3033 fracción VII del Código Civil para el Distrito Federal, vigente en el año 2013, fecha en que se llevó a cabo la solicitud de la cancelación de la inscripción y/o asiento registral de la hipoteca referida a lo largo del presente libelo, así como del escrito inicial de demanda; siendo que dicho precepto legal del Código Civil, resulta ser INCONSTITUCIONAL al ser contrario a los artículos 1, 14, 16 y 17 Constitucional, ya que el mismo, permite llevar acabo la cancelación de la inscripción de una hipoteca, a simple solicitud de parte interesada, sin que se ordene llamar</w:t>
      </w:r>
      <w:r w:rsidR="00BF7667">
        <w:rPr>
          <w:rFonts w:ascii="Tahoma" w:hAnsi="Tahoma" w:cs="Tahoma"/>
          <w:sz w:val="24"/>
          <w:szCs w:val="24"/>
        </w:rPr>
        <w:t xml:space="preserve"> y notificar</w:t>
      </w:r>
      <w:r w:rsidRPr="00C12825">
        <w:rPr>
          <w:rFonts w:ascii="Tahoma" w:hAnsi="Tahoma" w:cs="Tahoma"/>
          <w:sz w:val="24"/>
          <w:szCs w:val="24"/>
        </w:rPr>
        <w:t xml:space="preserve"> previamente a dicha cancelación, al acreedor hipotecario, para que haga valer sus derechos, </w:t>
      </w:r>
      <w:r w:rsidR="00C12825" w:rsidRPr="00C12825">
        <w:rPr>
          <w:rFonts w:ascii="Tahoma" w:hAnsi="Tahoma" w:cs="Tahoma"/>
          <w:sz w:val="24"/>
          <w:szCs w:val="24"/>
        </w:rPr>
        <w:t>ofrezca</w:t>
      </w:r>
      <w:r w:rsidRPr="00C12825">
        <w:rPr>
          <w:rFonts w:ascii="Tahoma" w:hAnsi="Tahoma" w:cs="Tahoma"/>
          <w:sz w:val="24"/>
          <w:szCs w:val="24"/>
        </w:rPr>
        <w:t xml:space="preserve"> pruebas, acredite que no se ha actualizado la hipótesis de caducidad, acreditar que la hipoteca sigue vigente, acreditar que el plazo de caducidad se ha visto interrumpido entre otros muchos supuestos más, lo que se traduce en que viola de forma directa y flagrante el derecho fundamental de AUDIENCIA contemplado en el artículo 14 constitucional,</w:t>
      </w:r>
      <w:r w:rsidR="00BF7667">
        <w:rPr>
          <w:rFonts w:ascii="Tahoma" w:hAnsi="Tahoma" w:cs="Tahoma"/>
          <w:sz w:val="24"/>
          <w:szCs w:val="24"/>
        </w:rPr>
        <w:t xml:space="preserve"> ya que no se le da intervención alguna al acreedor hipotecario ni antes ni después de afectar sus derechos;</w:t>
      </w:r>
      <w:r w:rsidRPr="00C12825">
        <w:rPr>
          <w:rFonts w:ascii="Tahoma" w:hAnsi="Tahoma" w:cs="Tahoma"/>
          <w:sz w:val="24"/>
          <w:szCs w:val="24"/>
        </w:rPr>
        <w:t xml:space="preserve"> amén de que dicho precepto que se tilda de inconstitucional, de ninguna manera otorga la protección más amplia que se debe de otorgar en materia de derechos humanos a las personas</w:t>
      </w:r>
      <w:r w:rsidR="00C12825" w:rsidRPr="00C12825">
        <w:rPr>
          <w:rFonts w:ascii="Tahoma" w:hAnsi="Tahoma" w:cs="Tahoma"/>
          <w:sz w:val="24"/>
          <w:szCs w:val="24"/>
        </w:rPr>
        <w:t xml:space="preserve"> y que se encuentra consagrado en el artículo 1º. </w:t>
      </w:r>
      <w:proofErr w:type="gramStart"/>
      <w:r w:rsidR="00BF7667">
        <w:rPr>
          <w:rFonts w:ascii="Tahoma" w:hAnsi="Tahoma" w:cs="Tahoma"/>
          <w:sz w:val="24"/>
          <w:szCs w:val="24"/>
        </w:rPr>
        <w:t>d</w:t>
      </w:r>
      <w:r w:rsidR="00C12825" w:rsidRPr="00C12825">
        <w:rPr>
          <w:rFonts w:ascii="Tahoma" w:hAnsi="Tahoma" w:cs="Tahoma"/>
          <w:sz w:val="24"/>
          <w:szCs w:val="24"/>
        </w:rPr>
        <w:t>e</w:t>
      </w:r>
      <w:proofErr w:type="gramEnd"/>
      <w:r w:rsidR="00C12825" w:rsidRPr="00C12825">
        <w:rPr>
          <w:rFonts w:ascii="Tahoma" w:hAnsi="Tahoma" w:cs="Tahoma"/>
          <w:sz w:val="24"/>
          <w:szCs w:val="24"/>
        </w:rPr>
        <w:t xml:space="preserve"> nuestra carta magna, lo que evidentemente es contrario a la constitución.</w:t>
      </w:r>
    </w:p>
    <w:p w:rsidR="00BF7667" w:rsidRDefault="00BF7667" w:rsidP="00C12825">
      <w:pPr>
        <w:spacing w:line="360" w:lineRule="auto"/>
        <w:ind w:firstLine="708"/>
        <w:jc w:val="both"/>
        <w:rPr>
          <w:rFonts w:ascii="Tahoma" w:hAnsi="Tahoma" w:cs="Tahoma"/>
          <w:sz w:val="24"/>
          <w:szCs w:val="24"/>
        </w:rPr>
      </w:pPr>
    </w:p>
    <w:p w:rsidR="00847E7B" w:rsidRDefault="00847E7B" w:rsidP="00C12825">
      <w:pPr>
        <w:spacing w:line="360" w:lineRule="auto"/>
        <w:ind w:firstLine="708"/>
        <w:jc w:val="both"/>
        <w:rPr>
          <w:rFonts w:ascii="Tahoma" w:hAnsi="Tahoma" w:cs="Tahoma"/>
          <w:sz w:val="24"/>
          <w:szCs w:val="24"/>
        </w:rPr>
      </w:pPr>
    </w:p>
    <w:p w:rsidR="00C12825" w:rsidRPr="00C12825" w:rsidRDefault="00BF7667" w:rsidP="00BF7667">
      <w:pPr>
        <w:spacing w:line="360" w:lineRule="auto"/>
        <w:ind w:firstLine="708"/>
        <w:jc w:val="both"/>
        <w:rPr>
          <w:rFonts w:ascii="Tahoma" w:hAnsi="Tahoma" w:cs="Tahoma"/>
          <w:sz w:val="24"/>
          <w:szCs w:val="24"/>
        </w:rPr>
      </w:pPr>
      <w:r>
        <w:rPr>
          <w:rFonts w:ascii="Tahoma" w:hAnsi="Tahoma" w:cs="Tahoma"/>
          <w:sz w:val="24"/>
          <w:szCs w:val="24"/>
        </w:rPr>
        <w:t xml:space="preserve">Por lo anterior, es que esta H. Sala debe de declarar la INCONSTITUCIONALIDAD el artículo 3033 fracción VII del Código Civil del Distrito Federal vigente en el año 2013 y en consecuencia, se deberá de </w:t>
      </w:r>
      <w:proofErr w:type="spellStart"/>
      <w:r>
        <w:rPr>
          <w:rFonts w:ascii="Tahoma" w:hAnsi="Tahoma" w:cs="Tahoma"/>
          <w:sz w:val="24"/>
          <w:szCs w:val="24"/>
        </w:rPr>
        <w:t>inaplicar</w:t>
      </w:r>
      <w:proofErr w:type="spellEnd"/>
      <w:r>
        <w:rPr>
          <w:rFonts w:ascii="Tahoma" w:hAnsi="Tahoma" w:cs="Tahoma"/>
          <w:sz w:val="24"/>
          <w:szCs w:val="24"/>
        </w:rPr>
        <w:t xml:space="preserve"> el mismo y por ende, declarar la nulidad lisa y llana del procedimiento administrativo y de cualquier acto y/o resolución que haya dado origen y que haya ordenado la cancelación por caducidad de la hipoteca, as</w:t>
      </w:r>
      <w:r w:rsidR="00847E7B">
        <w:rPr>
          <w:rFonts w:ascii="Tahoma" w:hAnsi="Tahoma" w:cs="Tahoma"/>
          <w:sz w:val="24"/>
          <w:szCs w:val="24"/>
        </w:rPr>
        <w:t>í como de la cancel</w:t>
      </w:r>
      <w:r>
        <w:rPr>
          <w:rFonts w:ascii="Tahoma" w:hAnsi="Tahoma" w:cs="Tahoma"/>
          <w:sz w:val="24"/>
          <w:szCs w:val="24"/>
        </w:rPr>
        <w:t xml:space="preserve">ación de la inscripción de la hipoteca y/o del asiento registral ante el Registro Público de la Propiedad y del Comercio del Distrito Federal. </w:t>
      </w:r>
    </w:p>
    <w:p w:rsidR="00C12825" w:rsidRDefault="00C12825" w:rsidP="00C12825">
      <w:pPr>
        <w:pStyle w:val="Textoindependiente"/>
        <w:spacing w:line="360" w:lineRule="auto"/>
        <w:ind w:firstLine="3119"/>
        <w:rPr>
          <w:rFonts w:ascii="Tahoma" w:hAnsi="Tahoma" w:cs="Tahoma"/>
          <w:b w:val="0"/>
          <w:szCs w:val="24"/>
          <w:lang w:val="es-MX"/>
        </w:rPr>
      </w:pPr>
    </w:p>
    <w:p w:rsidR="00847E7B" w:rsidRPr="00C12825" w:rsidRDefault="00847E7B" w:rsidP="00C12825">
      <w:pPr>
        <w:pStyle w:val="Textoindependiente"/>
        <w:spacing w:line="360" w:lineRule="auto"/>
        <w:ind w:firstLine="3119"/>
        <w:rPr>
          <w:rFonts w:ascii="Tahoma" w:hAnsi="Tahoma" w:cs="Tahoma"/>
          <w:b w:val="0"/>
          <w:szCs w:val="24"/>
          <w:lang w:val="es-MX"/>
        </w:rPr>
      </w:pPr>
    </w:p>
    <w:p w:rsidR="00C12825" w:rsidRPr="00C12825" w:rsidRDefault="00C12825" w:rsidP="00C12825">
      <w:pPr>
        <w:pStyle w:val="Textoindependiente"/>
        <w:spacing w:line="360" w:lineRule="auto"/>
        <w:ind w:firstLine="3119"/>
        <w:rPr>
          <w:rFonts w:ascii="Tahoma" w:hAnsi="Tahoma" w:cs="Tahoma"/>
          <w:b w:val="0"/>
          <w:szCs w:val="24"/>
        </w:rPr>
      </w:pPr>
      <w:r w:rsidRPr="00C12825">
        <w:rPr>
          <w:rFonts w:ascii="Tahoma" w:hAnsi="Tahoma" w:cs="Tahoma"/>
          <w:b w:val="0"/>
          <w:szCs w:val="24"/>
        </w:rPr>
        <w:t>Por lo anteriormente expuesto y fundado, a Usted C. Magistrado Instructor, atentamente pido se sirva:</w:t>
      </w:r>
    </w:p>
    <w:p w:rsidR="00C12825" w:rsidRDefault="00C12825" w:rsidP="00C12825">
      <w:pPr>
        <w:widowControl w:val="0"/>
        <w:autoSpaceDE w:val="0"/>
        <w:autoSpaceDN w:val="0"/>
        <w:adjustRightInd w:val="0"/>
        <w:spacing w:line="360" w:lineRule="auto"/>
        <w:ind w:firstLine="3119"/>
        <w:rPr>
          <w:rFonts w:ascii="Tahoma" w:hAnsi="Tahoma" w:cs="Tahoma"/>
          <w:sz w:val="24"/>
          <w:szCs w:val="24"/>
        </w:rPr>
      </w:pPr>
    </w:p>
    <w:p w:rsidR="00847E7B" w:rsidRPr="00C12825" w:rsidRDefault="00847E7B" w:rsidP="00C12825">
      <w:pPr>
        <w:widowControl w:val="0"/>
        <w:autoSpaceDE w:val="0"/>
        <w:autoSpaceDN w:val="0"/>
        <w:adjustRightInd w:val="0"/>
        <w:spacing w:line="360" w:lineRule="auto"/>
        <w:ind w:firstLine="3119"/>
        <w:rPr>
          <w:rFonts w:ascii="Tahoma" w:hAnsi="Tahoma" w:cs="Tahoma"/>
          <w:sz w:val="24"/>
          <w:szCs w:val="24"/>
        </w:rPr>
      </w:pPr>
    </w:p>
    <w:p w:rsidR="00C12825" w:rsidRPr="00C12825" w:rsidRDefault="00C12825" w:rsidP="00C12825">
      <w:pPr>
        <w:pStyle w:val="Textoindependiente"/>
        <w:spacing w:line="360" w:lineRule="auto"/>
        <w:ind w:firstLine="3119"/>
        <w:rPr>
          <w:rFonts w:ascii="Tahoma" w:hAnsi="Tahoma" w:cs="Tahoma"/>
          <w:b w:val="0"/>
          <w:szCs w:val="24"/>
        </w:rPr>
      </w:pPr>
      <w:r w:rsidRPr="00C12825">
        <w:rPr>
          <w:rFonts w:ascii="Tahoma" w:hAnsi="Tahoma" w:cs="Tahoma"/>
          <w:bCs/>
          <w:szCs w:val="24"/>
        </w:rPr>
        <w:t>PRIMERO</w:t>
      </w:r>
      <w:r w:rsidRPr="00C12825">
        <w:rPr>
          <w:rFonts w:ascii="Tahoma" w:hAnsi="Tahoma" w:cs="Tahoma"/>
          <w:szCs w:val="24"/>
        </w:rPr>
        <w:t xml:space="preserve">.- </w:t>
      </w:r>
      <w:r w:rsidRPr="00C12825">
        <w:rPr>
          <w:rFonts w:ascii="Tahoma" w:hAnsi="Tahoma" w:cs="Tahoma"/>
          <w:b w:val="0"/>
          <w:szCs w:val="24"/>
        </w:rPr>
        <w:t>Tenerme por presentado en tiempo y forma con la personalidad que</w:t>
      </w:r>
      <w:r w:rsidR="00E420E6">
        <w:rPr>
          <w:rFonts w:ascii="Tahoma" w:hAnsi="Tahoma" w:cs="Tahoma"/>
          <w:b w:val="0"/>
          <w:szCs w:val="24"/>
        </w:rPr>
        <w:t xml:space="preserve"> me</w:t>
      </w:r>
      <w:r w:rsidRPr="00C12825">
        <w:rPr>
          <w:rFonts w:ascii="Tahoma" w:hAnsi="Tahoma" w:cs="Tahoma"/>
          <w:b w:val="0"/>
          <w:szCs w:val="24"/>
        </w:rPr>
        <w:t xml:space="preserve"> ostento, </w:t>
      </w:r>
      <w:r w:rsidR="00E420E6">
        <w:rPr>
          <w:rFonts w:ascii="Tahoma" w:hAnsi="Tahoma" w:cs="Tahoma"/>
          <w:b w:val="0"/>
          <w:szCs w:val="24"/>
        </w:rPr>
        <w:t>ampliando el escrito inicial de demanda, de conformidad con el artículo 88 fracción II de la Ley Orgánica del Tribunal Contencioso Administrativo del Distrito Federal, en los términos del presente ocurso</w:t>
      </w:r>
      <w:r w:rsidRPr="00C12825">
        <w:rPr>
          <w:rFonts w:ascii="Tahoma" w:hAnsi="Tahoma" w:cs="Tahoma"/>
          <w:b w:val="0"/>
          <w:szCs w:val="24"/>
        </w:rPr>
        <w:t>.</w:t>
      </w:r>
    </w:p>
    <w:p w:rsidR="00C12825" w:rsidRPr="00C12825" w:rsidRDefault="00C12825" w:rsidP="00C12825">
      <w:pPr>
        <w:widowControl w:val="0"/>
        <w:autoSpaceDE w:val="0"/>
        <w:autoSpaceDN w:val="0"/>
        <w:adjustRightInd w:val="0"/>
        <w:spacing w:line="360" w:lineRule="auto"/>
        <w:rPr>
          <w:rFonts w:ascii="Tahoma" w:hAnsi="Tahoma" w:cs="Tahoma"/>
          <w:sz w:val="24"/>
          <w:szCs w:val="24"/>
        </w:rPr>
      </w:pPr>
    </w:p>
    <w:p w:rsidR="00C12825" w:rsidRPr="00C12825" w:rsidRDefault="00C12825" w:rsidP="00C12825">
      <w:pPr>
        <w:pStyle w:val="Textoindependiente"/>
        <w:spacing w:line="360" w:lineRule="auto"/>
        <w:ind w:firstLine="3119"/>
        <w:rPr>
          <w:rFonts w:ascii="Tahoma" w:hAnsi="Tahoma" w:cs="Tahoma"/>
          <w:szCs w:val="24"/>
          <w:u w:val="single"/>
        </w:rPr>
      </w:pPr>
      <w:r w:rsidRPr="00C12825">
        <w:rPr>
          <w:rFonts w:ascii="Tahoma" w:hAnsi="Tahoma" w:cs="Tahoma"/>
          <w:bCs/>
          <w:szCs w:val="24"/>
        </w:rPr>
        <w:t>SEGUNDO</w:t>
      </w:r>
      <w:r w:rsidRPr="00C12825">
        <w:rPr>
          <w:rFonts w:ascii="Tahoma" w:hAnsi="Tahoma" w:cs="Tahoma"/>
          <w:szCs w:val="24"/>
        </w:rPr>
        <w:t>.-</w:t>
      </w:r>
      <w:r w:rsidRPr="00C12825">
        <w:rPr>
          <w:rFonts w:ascii="Tahoma" w:hAnsi="Tahoma" w:cs="Tahoma"/>
          <w:b w:val="0"/>
          <w:szCs w:val="24"/>
        </w:rPr>
        <w:t xml:space="preserve"> Se sirva admitir todas y cada una de las probanzas ofrecidas por encontrarse conforme a derecho y estar relacionadas con los hechos y conceptos de impugnación expresados.</w:t>
      </w:r>
    </w:p>
    <w:p w:rsidR="00C12825" w:rsidRPr="00C12825" w:rsidRDefault="00C12825" w:rsidP="00C12825">
      <w:pPr>
        <w:pStyle w:val="Textoindependiente"/>
        <w:spacing w:line="360" w:lineRule="auto"/>
        <w:ind w:firstLine="3119"/>
        <w:rPr>
          <w:rFonts w:ascii="Tahoma" w:hAnsi="Tahoma" w:cs="Tahoma"/>
          <w:szCs w:val="24"/>
        </w:rPr>
      </w:pPr>
    </w:p>
    <w:p w:rsidR="00C12825" w:rsidRDefault="00C12825" w:rsidP="00C12825">
      <w:pPr>
        <w:pStyle w:val="Textoindependiente"/>
        <w:spacing w:line="360" w:lineRule="auto"/>
        <w:ind w:firstLine="3119"/>
        <w:rPr>
          <w:rFonts w:ascii="Tahoma" w:hAnsi="Tahoma" w:cs="Tahoma"/>
          <w:b w:val="0"/>
          <w:szCs w:val="24"/>
        </w:rPr>
      </w:pPr>
      <w:r w:rsidRPr="00C12825">
        <w:rPr>
          <w:rFonts w:ascii="Tahoma" w:hAnsi="Tahoma" w:cs="Tahoma"/>
          <w:szCs w:val="24"/>
        </w:rPr>
        <w:t xml:space="preserve">TERCERO.- </w:t>
      </w:r>
      <w:r w:rsidR="00E420E6">
        <w:rPr>
          <w:rFonts w:ascii="Tahoma" w:hAnsi="Tahoma" w:cs="Tahoma"/>
          <w:b w:val="0"/>
          <w:szCs w:val="24"/>
        </w:rPr>
        <w:t>Se sirvan tener por expresados los conceptos de nulidad vertidos en el cuerpo del presente libelo, así como por reservado el derecho de mi poderdante de poder ampliar la demanda en caso de que aparezcan actos nuevos y que a la fecha son desconocidos para mi representada.</w:t>
      </w:r>
    </w:p>
    <w:p w:rsidR="00E420E6" w:rsidRPr="00C12825" w:rsidRDefault="00E420E6" w:rsidP="00C12825">
      <w:pPr>
        <w:pStyle w:val="Textoindependiente"/>
        <w:spacing w:line="360" w:lineRule="auto"/>
        <w:ind w:firstLine="3119"/>
        <w:rPr>
          <w:rFonts w:ascii="Tahoma" w:hAnsi="Tahoma" w:cs="Tahoma"/>
          <w:b w:val="0"/>
          <w:szCs w:val="24"/>
        </w:rPr>
      </w:pPr>
    </w:p>
    <w:p w:rsidR="00C12825" w:rsidRPr="00C12825" w:rsidRDefault="00C12825" w:rsidP="00C12825">
      <w:pPr>
        <w:pStyle w:val="Textoindependiente"/>
        <w:spacing w:line="360" w:lineRule="auto"/>
        <w:ind w:firstLine="3119"/>
        <w:rPr>
          <w:rFonts w:ascii="Tahoma" w:hAnsi="Tahoma" w:cs="Tahoma"/>
          <w:b w:val="0"/>
          <w:szCs w:val="24"/>
        </w:rPr>
      </w:pPr>
      <w:r w:rsidRPr="00C12825">
        <w:rPr>
          <w:rFonts w:ascii="Tahoma" w:hAnsi="Tahoma" w:cs="Tahoma"/>
          <w:szCs w:val="24"/>
        </w:rPr>
        <w:t xml:space="preserve">CUARTO.- </w:t>
      </w:r>
      <w:r w:rsidRPr="00C12825">
        <w:rPr>
          <w:rFonts w:ascii="Tahoma" w:hAnsi="Tahoma" w:cs="Tahoma"/>
          <w:b w:val="0"/>
          <w:szCs w:val="24"/>
        </w:rPr>
        <w:t>Previos los trámites de Ley, pronunciar la sentencia que conforme a derecho corresponda, declarando la NULIDAD LISA Y LLANA DEL ACTO QUE SE IMPUGNA, con todas sus consecuencias legales.</w:t>
      </w:r>
    </w:p>
    <w:p w:rsidR="00C12825" w:rsidRPr="00C12825" w:rsidRDefault="00C12825" w:rsidP="00C12825">
      <w:pPr>
        <w:pStyle w:val="Encabezado"/>
        <w:widowControl w:val="0"/>
        <w:autoSpaceDE w:val="0"/>
        <w:autoSpaceDN w:val="0"/>
        <w:adjustRightInd w:val="0"/>
        <w:spacing w:line="360" w:lineRule="auto"/>
        <w:rPr>
          <w:rFonts w:ascii="Tahoma" w:hAnsi="Tahoma" w:cs="Tahoma"/>
          <w:sz w:val="24"/>
          <w:szCs w:val="24"/>
        </w:rPr>
      </w:pPr>
    </w:p>
    <w:p w:rsidR="00C12825" w:rsidRPr="00C12825" w:rsidRDefault="00C12825" w:rsidP="00C12825">
      <w:pPr>
        <w:spacing w:line="360" w:lineRule="auto"/>
        <w:jc w:val="center"/>
        <w:rPr>
          <w:rFonts w:ascii="Tahoma" w:hAnsi="Tahoma" w:cs="Tahoma"/>
          <w:sz w:val="24"/>
          <w:szCs w:val="24"/>
        </w:rPr>
      </w:pPr>
    </w:p>
    <w:p w:rsidR="00C12825" w:rsidRPr="00C12825" w:rsidRDefault="00C12825" w:rsidP="00C12825">
      <w:pPr>
        <w:spacing w:line="360" w:lineRule="auto"/>
        <w:jc w:val="center"/>
        <w:rPr>
          <w:rFonts w:ascii="Tahoma" w:hAnsi="Tahoma" w:cs="Tahoma"/>
          <w:sz w:val="24"/>
          <w:szCs w:val="24"/>
        </w:rPr>
      </w:pPr>
      <w:r w:rsidRPr="00C12825">
        <w:rPr>
          <w:rFonts w:ascii="Tahoma" w:hAnsi="Tahoma" w:cs="Tahoma"/>
          <w:sz w:val="24"/>
          <w:szCs w:val="24"/>
        </w:rPr>
        <w:t>México</w:t>
      </w:r>
      <w:r w:rsidR="00E420E6">
        <w:rPr>
          <w:rFonts w:ascii="Tahoma" w:hAnsi="Tahoma" w:cs="Tahoma"/>
          <w:sz w:val="24"/>
          <w:szCs w:val="24"/>
        </w:rPr>
        <w:t>, Distrito Federal, a 26</w:t>
      </w:r>
      <w:r w:rsidRPr="00C12825">
        <w:rPr>
          <w:rFonts w:ascii="Tahoma" w:hAnsi="Tahoma" w:cs="Tahoma"/>
          <w:sz w:val="24"/>
          <w:szCs w:val="24"/>
        </w:rPr>
        <w:t xml:space="preserve"> de </w:t>
      </w:r>
      <w:proofErr w:type="gramStart"/>
      <w:r w:rsidR="00E420E6">
        <w:rPr>
          <w:rFonts w:ascii="Tahoma" w:hAnsi="Tahoma" w:cs="Tahoma"/>
          <w:sz w:val="24"/>
          <w:szCs w:val="24"/>
        </w:rPr>
        <w:t>Mayo</w:t>
      </w:r>
      <w:proofErr w:type="gramEnd"/>
      <w:r w:rsidR="00E420E6">
        <w:rPr>
          <w:rFonts w:ascii="Tahoma" w:hAnsi="Tahoma" w:cs="Tahoma"/>
          <w:sz w:val="24"/>
          <w:szCs w:val="24"/>
        </w:rPr>
        <w:t xml:space="preserve"> de 2015</w:t>
      </w:r>
      <w:r w:rsidRPr="00C12825">
        <w:rPr>
          <w:rFonts w:ascii="Tahoma" w:hAnsi="Tahoma" w:cs="Tahoma"/>
          <w:sz w:val="24"/>
          <w:szCs w:val="24"/>
        </w:rPr>
        <w:t>.</w:t>
      </w:r>
    </w:p>
    <w:p w:rsidR="00C12825" w:rsidRPr="00C12825" w:rsidRDefault="00C12825" w:rsidP="00C12825">
      <w:pPr>
        <w:spacing w:line="360" w:lineRule="auto"/>
        <w:jc w:val="center"/>
        <w:rPr>
          <w:rFonts w:ascii="Tahoma" w:hAnsi="Tahoma" w:cs="Tahoma"/>
          <w:sz w:val="24"/>
          <w:szCs w:val="24"/>
        </w:rPr>
      </w:pPr>
    </w:p>
    <w:p w:rsidR="00C12825" w:rsidRPr="00C12825" w:rsidRDefault="00C12825" w:rsidP="00C12825">
      <w:pPr>
        <w:spacing w:line="360" w:lineRule="auto"/>
        <w:jc w:val="center"/>
        <w:rPr>
          <w:rFonts w:ascii="Tahoma" w:hAnsi="Tahoma" w:cs="Tahoma"/>
          <w:sz w:val="24"/>
          <w:szCs w:val="24"/>
        </w:rPr>
      </w:pPr>
    </w:p>
    <w:p w:rsidR="00C12825" w:rsidRPr="00C12825" w:rsidRDefault="00C12825" w:rsidP="00C12825">
      <w:pPr>
        <w:spacing w:line="360" w:lineRule="auto"/>
        <w:jc w:val="center"/>
        <w:rPr>
          <w:rFonts w:ascii="Tahoma" w:hAnsi="Tahoma" w:cs="Tahoma"/>
          <w:sz w:val="24"/>
          <w:szCs w:val="24"/>
        </w:rPr>
      </w:pPr>
    </w:p>
    <w:p w:rsidR="00C12825" w:rsidRPr="00C12825" w:rsidRDefault="00C12825" w:rsidP="00C12825">
      <w:pPr>
        <w:spacing w:line="360" w:lineRule="auto"/>
        <w:jc w:val="center"/>
        <w:rPr>
          <w:rFonts w:ascii="Tahoma" w:hAnsi="Tahoma" w:cs="Tahoma"/>
          <w:b/>
          <w:sz w:val="24"/>
          <w:szCs w:val="24"/>
        </w:rPr>
      </w:pPr>
      <w:r w:rsidRPr="00C12825">
        <w:rPr>
          <w:rFonts w:ascii="Tahoma" w:hAnsi="Tahoma" w:cs="Tahoma"/>
          <w:b/>
          <w:sz w:val="24"/>
          <w:szCs w:val="24"/>
        </w:rPr>
        <w:t>JOSÉ FERNANDO BETANCOURT CERVERA</w:t>
      </w:r>
    </w:p>
    <w:p w:rsidR="00C12825" w:rsidRPr="00C12825" w:rsidRDefault="00C12825" w:rsidP="00C12825">
      <w:pPr>
        <w:spacing w:line="360" w:lineRule="auto"/>
        <w:jc w:val="center"/>
        <w:rPr>
          <w:rFonts w:ascii="Tahoma" w:hAnsi="Tahoma" w:cs="Tahoma"/>
          <w:b/>
          <w:bCs/>
          <w:sz w:val="24"/>
          <w:szCs w:val="24"/>
        </w:rPr>
      </w:pPr>
      <w:r w:rsidRPr="00C12825">
        <w:rPr>
          <w:rFonts w:ascii="Tahoma" w:hAnsi="Tahoma" w:cs="Tahoma"/>
          <w:b/>
          <w:bCs/>
          <w:sz w:val="24"/>
          <w:szCs w:val="24"/>
        </w:rPr>
        <w:t xml:space="preserve">APODERADO LEGAL </w:t>
      </w:r>
    </w:p>
    <w:p w:rsidR="00C12825" w:rsidRPr="00BF7667" w:rsidRDefault="00C12825" w:rsidP="00BF7667">
      <w:pPr>
        <w:spacing w:line="360" w:lineRule="auto"/>
        <w:jc w:val="center"/>
        <w:rPr>
          <w:rFonts w:ascii="Tahoma" w:hAnsi="Tahoma" w:cs="Tahoma"/>
          <w:b/>
          <w:bCs/>
          <w:sz w:val="24"/>
          <w:szCs w:val="24"/>
        </w:rPr>
      </w:pPr>
      <w:r w:rsidRPr="00C12825">
        <w:rPr>
          <w:rFonts w:ascii="Tahoma" w:hAnsi="Tahoma" w:cs="Tahoma"/>
          <w:b/>
          <w:bCs/>
          <w:sz w:val="24"/>
          <w:szCs w:val="24"/>
        </w:rPr>
        <w:t xml:space="preserve">SÓLIDA ADMINISTRADORA DE PORTAFOLIOS S.A. DE C.V. SOCIEDAD FINANCIERA DE OBJETO MÚLTIPLE, ENTIDAD REGULADA, GRUPO </w:t>
      </w:r>
      <w:bookmarkStart w:id="0" w:name="_GoBack"/>
      <w:bookmarkEnd w:id="0"/>
      <w:r w:rsidRPr="00C12825">
        <w:rPr>
          <w:rFonts w:ascii="Tahoma" w:hAnsi="Tahoma" w:cs="Tahoma"/>
          <w:b/>
          <w:bCs/>
          <w:sz w:val="24"/>
          <w:szCs w:val="24"/>
        </w:rPr>
        <w:t>FINANCIERO BANORTE.</w:t>
      </w:r>
    </w:p>
    <w:sectPr w:rsidR="00C12825" w:rsidRPr="00BF7667" w:rsidSect="0054442D">
      <w:headerReference w:type="even" r:id="rId11"/>
      <w:footerReference w:type="even" r:id="rId12"/>
      <w:footerReference w:type="default" r:id="rId13"/>
      <w:pgSz w:w="12240" w:h="20160" w:code="5"/>
      <w:pgMar w:top="2098" w:right="1418" w:bottom="2098" w:left="1418" w:header="850" w:footer="720" w:gutter="0"/>
      <w:paperSrc w:first="7" w:other="7"/>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AB1" w:rsidRDefault="00A66AB1" w:rsidP="00652427">
      <w:r>
        <w:separator/>
      </w:r>
    </w:p>
  </w:endnote>
  <w:endnote w:type="continuationSeparator" w:id="0">
    <w:p w:rsidR="00A66AB1" w:rsidRDefault="00A66AB1" w:rsidP="0065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B1" w:rsidRDefault="00A66AB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66AB1" w:rsidRDefault="00A66AB1">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B1" w:rsidRDefault="00A66AB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7399F">
      <w:rPr>
        <w:rStyle w:val="Nmerodepgina"/>
        <w:noProof/>
      </w:rPr>
      <w:t>83</w:t>
    </w:r>
    <w:r>
      <w:rPr>
        <w:rStyle w:val="Nmerodepgina"/>
      </w:rPr>
      <w:fldChar w:fldCharType="end"/>
    </w:r>
  </w:p>
  <w:p w:rsidR="00A66AB1" w:rsidRDefault="00A66AB1">
    <w:pPr>
      <w:pStyle w:val="Piedepgina"/>
      <w:ind w:right="360"/>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AB1" w:rsidRDefault="00A66AB1" w:rsidP="00652427">
      <w:r>
        <w:separator/>
      </w:r>
    </w:p>
  </w:footnote>
  <w:footnote w:type="continuationSeparator" w:id="0">
    <w:p w:rsidR="00A66AB1" w:rsidRDefault="00A66AB1" w:rsidP="00652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B1" w:rsidRDefault="00A66AB1">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66AB1" w:rsidRDefault="00A66AB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77DFC"/>
    <w:multiLevelType w:val="singleLevel"/>
    <w:tmpl w:val="0CC6624A"/>
    <w:lvl w:ilvl="0">
      <w:start w:val="1"/>
      <w:numFmt w:val="lowerLetter"/>
      <w:lvlText w:val="%1) "/>
      <w:legacy w:legacy="1" w:legacySpace="0" w:legacyIndent="283"/>
      <w:lvlJc w:val="left"/>
      <w:pPr>
        <w:ind w:left="6096" w:hanging="283"/>
      </w:pPr>
      <w:rPr>
        <w:rFonts w:ascii="Arial" w:hAnsi="Arial" w:hint="default"/>
        <w:b w:val="0"/>
        <w:i w:val="0"/>
        <w:sz w:val="24"/>
      </w:rPr>
    </w:lvl>
  </w:abstractNum>
  <w:abstractNum w:abstractNumId="1" w15:restartNumberingAfterBreak="0">
    <w:nsid w:val="128A7DF8"/>
    <w:multiLevelType w:val="hybridMultilevel"/>
    <w:tmpl w:val="C52A5EFA"/>
    <w:lvl w:ilvl="0" w:tplc="2E5AAD3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3BEA4B21"/>
    <w:multiLevelType w:val="hybridMultilevel"/>
    <w:tmpl w:val="EFC85B3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4D6608A0"/>
    <w:multiLevelType w:val="multilevel"/>
    <w:tmpl w:val="CACEC75E"/>
    <w:lvl w:ilvl="0">
      <w:start w:val="1"/>
      <w:numFmt w:val="upperRoman"/>
      <w:pStyle w:val="Ttulo1"/>
      <w:lvlText w:val="Artículo %1."/>
      <w:lvlJc w:val="left"/>
      <w:pPr>
        <w:tabs>
          <w:tab w:val="num" w:pos="1440"/>
        </w:tabs>
      </w:pPr>
      <w:rPr>
        <w:rFonts w:cs="Times New Roman"/>
        <w:b/>
        <w:sz w:val="16"/>
        <w:szCs w:val="16"/>
      </w:rPr>
    </w:lvl>
    <w:lvl w:ilvl="1">
      <w:start w:val="1"/>
      <w:numFmt w:val="decimalZero"/>
      <w:pStyle w:val="Ttulo2"/>
      <w:isLgl/>
      <w:lvlText w:val="Sección %1.%2"/>
      <w:lvlJc w:val="left"/>
      <w:pPr>
        <w:tabs>
          <w:tab w:val="num" w:pos="1440"/>
        </w:tabs>
      </w:pPr>
      <w:rPr>
        <w:rFonts w:cs="Times New Roman"/>
      </w:rPr>
    </w:lvl>
    <w:lvl w:ilvl="2">
      <w:start w:val="1"/>
      <w:numFmt w:val="lowerLetter"/>
      <w:pStyle w:val="Ttulo3"/>
      <w:lvlText w:val="(%3)"/>
      <w:lvlJc w:val="left"/>
      <w:pPr>
        <w:tabs>
          <w:tab w:val="num" w:pos="720"/>
        </w:tabs>
        <w:ind w:left="720" w:hanging="432"/>
      </w:pPr>
      <w:rPr>
        <w:rFonts w:cs="Times New Roman"/>
      </w:rPr>
    </w:lvl>
    <w:lvl w:ilvl="3">
      <w:start w:val="1"/>
      <w:numFmt w:val="lowerRoman"/>
      <w:pStyle w:val="Ttulo4"/>
      <w:lvlText w:val="(%4)"/>
      <w:lvlJc w:val="right"/>
      <w:pPr>
        <w:tabs>
          <w:tab w:val="num" w:pos="1279"/>
        </w:tabs>
        <w:ind w:left="1279" w:hanging="144"/>
      </w:pPr>
      <w:rPr>
        <w:rFonts w:cs="Times New Roman"/>
      </w:rPr>
    </w:lvl>
    <w:lvl w:ilvl="4">
      <w:start w:val="1"/>
      <w:numFmt w:val="decimal"/>
      <w:pStyle w:val="Ttulo5"/>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15:restartNumberingAfterBreak="0">
    <w:nsid w:val="6D220EA8"/>
    <w:multiLevelType w:val="hybridMultilevel"/>
    <w:tmpl w:val="7A1E567A"/>
    <w:lvl w:ilvl="0" w:tplc="EEFE0D2A">
      <w:start w:val="1"/>
      <w:numFmt w:val="upperLetter"/>
      <w:lvlText w:val="%1)"/>
      <w:lvlJc w:val="left"/>
      <w:pPr>
        <w:ind w:left="1743" w:hanging="1035"/>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7F2E6BB6"/>
    <w:multiLevelType w:val="hybridMultilevel"/>
    <w:tmpl w:val="7CF8BAD4"/>
    <w:lvl w:ilvl="0" w:tplc="D172B006">
      <w:start w:val="1"/>
      <w:numFmt w:val="lowerLetter"/>
      <w:lvlText w:val="%1)"/>
      <w:lvlJc w:val="left"/>
      <w:pPr>
        <w:tabs>
          <w:tab w:val="num" w:pos="3839"/>
        </w:tabs>
        <w:ind w:left="3839" w:hanging="360"/>
      </w:pPr>
      <w:rPr>
        <w:rFonts w:ascii="Arial" w:eastAsia="Times New Roman" w:hAnsi="Arial" w:cs="Arial"/>
      </w:rPr>
    </w:lvl>
    <w:lvl w:ilvl="1" w:tplc="0C0A0019" w:tentative="1">
      <w:start w:val="1"/>
      <w:numFmt w:val="lowerLetter"/>
      <w:lvlText w:val="%2."/>
      <w:lvlJc w:val="left"/>
      <w:pPr>
        <w:tabs>
          <w:tab w:val="num" w:pos="4559"/>
        </w:tabs>
        <w:ind w:left="4559" w:hanging="360"/>
      </w:pPr>
      <w:rPr>
        <w:rFonts w:cs="Times New Roman"/>
      </w:rPr>
    </w:lvl>
    <w:lvl w:ilvl="2" w:tplc="0C0A001B" w:tentative="1">
      <w:start w:val="1"/>
      <w:numFmt w:val="lowerRoman"/>
      <w:lvlText w:val="%3."/>
      <w:lvlJc w:val="right"/>
      <w:pPr>
        <w:tabs>
          <w:tab w:val="num" w:pos="5279"/>
        </w:tabs>
        <w:ind w:left="5279" w:hanging="180"/>
      </w:pPr>
      <w:rPr>
        <w:rFonts w:cs="Times New Roman"/>
      </w:rPr>
    </w:lvl>
    <w:lvl w:ilvl="3" w:tplc="0C0A000F" w:tentative="1">
      <w:start w:val="1"/>
      <w:numFmt w:val="decimal"/>
      <w:lvlText w:val="%4."/>
      <w:lvlJc w:val="left"/>
      <w:pPr>
        <w:tabs>
          <w:tab w:val="num" w:pos="5999"/>
        </w:tabs>
        <w:ind w:left="5999" w:hanging="360"/>
      </w:pPr>
      <w:rPr>
        <w:rFonts w:cs="Times New Roman"/>
      </w:rPr>
    </w:lvl>
    <w:lvl w:ilvl="4" w:tplc="0C0A0019" w:tentative="1">
      <w:start w:val="1"/>
      <w:numFmt w:val="lowerLetter"/>
      <w:lvlText w:val="%5."/>
      <w:lvlJc w:val="left"/>
      <w:pPr>
        <w:tabs>
          <w:tab w:val="num" w:pos="6719"/>
        </w:tabs>
        <w:ind w:left="6719" w:hanging="360"/>
      </w:pPr>
      <w:rPr>
        <w:rFonts w:cs="Times New Roman"/>
      </w:rPr>
    </w:lvl>
    <w:lvl w:ilvl="5" w:tplc="0C0A001B" w:tentative="1">
      <w:start w:val="1"/>
      <w:numFmt w:val="lowerRoman"/>
      <w:lvlText w:val="%6."/>
      <w:lvlJc w:val="right"/>
      <w:pPr>
        <w:tabs>
          <w:tab w:val="num" w:pos="7439"/>
        </w:tabs>
        <w:ind w:left="7439" w:hanging="180"/>
      </w:pPr>
      <w:rPr>
        <w:rFonts w:cs="Times New Roman"/>
      </w:rPr>
    </w:lvl>
    <w:lvl w:ilvl="6" w:tplc="0C0A000F" w:tentative="1">
      <w:start w:val="1"/>
      <w:numFmt w:val="decimal"/>
      <w:lvlText w:val="%7."/>
      <w:lvlJc w:val="left"/>
      <w:pPr>
        <w:tabs>
          <w:tab w:val="num" w:pos="8159"/>
        </w:tabs>
        <w:ind w:left="8159" w:hanging="360"/>
      </w:pPr>
      <w:rPr>
        <w:rFonts w:cs="Times New Roman"/>
      </w:rPr>
    </w:lvl>
    <w:lvl w:ilvl="7" w:tplc="0C0A0019" w:tentative="1">
      <w:start w:val="1"/>
      <w:numFmt w:val="lowerLetter"/>
      <w:lvlText w:val="%8."/>
      <w:lvlJc w:val="left"/>
      <w:pPr>
        <w:tabs>
          <w:tab w:val="num" w:pos="8879"/>
        </w:tabs>
        <w:ind w:left="8879" w:hanging="360"/>
      </w:pPr>
      <w:rPr>
        <w:rFonts w:cs="Times New Roman"/>
      </w:rPr>
    </w:lvl>
    <w:lvl w:ilvl="8" w:tplc="0C0A001B" w:tentative="1">
      <w:start w:val="1"/>
      <w:numFmt w:val="lowerRoman"/>
      <w:lvlText w:val="%9."/>
      <w:lvlJc w:val="right"/>
      <w:pPr>
        <w:tabs>
          <w:tab w:val="num" w:pos="9599"/>
        </w:tabs>
        <w:ind w:left="9599" w:hanging="180"/>
      </w:pPr>
      <w:rPr>
        <w:rFonts w:cs="Times New Roman"/>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0447C"/>
    <w:rsid w:val="00001FE6"/>
    <w:rsid w:val="000174CB"/>
    <w:rsid w:val="00037583"/>
    <w:rsid w:val="00047FF6"/>
    <w:rsid w:val="000649D6"/>
    <w:rsid w:val="00066707"/>
    <w:rsid w:val="0007139E"/>
    <w:rsid w:val="000830D8"/>
    <w:rsid w:val="000914BF"/>
    <w:rsid w:val="00093DC5"/>
    <w:rsid w:val="00096118"/>
    <w:rsid w:val="000D2FEB"/>
    <w:rsid w:val="000E2CB3"/>
    <w:rsid w:val="000F1113"/>
    <w:rsid w:val="000F5354"/>
    <w:rsid w:val="00101476"/>
    <w:rsid w:val="00103DBA"/>
    <w:rsid w:val="00116A59"/>
    <w:rsid w:val="00146BEA"/>
    <w:rsid w:val="00160FA7"/>
    <w:rsid w:val="00161A74"/>
    <w:rsid w:val="00165720"/>
    <w:rsid w:val="0017026C"/>
    <w:rsid w:val="001816E1"/>
    <w:rsid w:val="0019386C"/>
    <w:rsid w:val="001B3447"/>
    <w:rsid w:val="001B666A"/>
    <w:rsid w:val="001B6B21"/>
    <w:rsid w:val="001E40B0"/>
    <w:rsid w:val="002063DD"/>
    <w:rsid w:val="0026043A"/>
    <w:rsid w:val="00277321"/>
    <w:rsid w:val="002E0D45"/>
    <w:rsid w:val="002F5D97"/>
    <w:rsid w:val="0031182C"/>
    <w:rsid w:val="003F3231"/>
    <w:rsid w:val="00410576"/>
    <w:rsid w:val="004177D6"/>
    <w:rsid w:val="004219D5"/>
    <w:rsid w:val="00442DB4"/>
    <w:rsid w:val="00452170"/>
    <w:rsid w:val="00491C2A"/>
    <w:rsid w:val="004B0B74"/>
    <w:rsid w:val="004C0C0E"/>
    <w:rsid w:val="004C0FB6"/>
    <w:rsid w:val="004E49CD"/>
    <w:rsid w:val="0050147B"/>
    <w:rsid w:val="0054442D"/>
    <w:rsid w:val="005742D9"/>
    <w:rsid w:val="00586B07"/>
    <w:rsid w:val="005A20FA"/>
    <w:rsid w:val="005A7D4B"/>
    <w:rsid w:val="005D2497"/>
    <w:rsid w:val="00652427"/>
    <w:rsid w:val="0067399F"/>
    <w:rsid w:val="006873EE"/>
    <w:rsid w:val="006B7B2F"/>
    <w:rsid w:val="006C52FC"/>
    <w:rsid w:val="006E2A4E"/>
    <w:rsid w:val="007057AF"/>
    <w:rsid w:val="00713A5C"/>
    <w:rsid w:val="00725AA8"/>
    <w:rsid w:val="0077127D"/>
    <w:rsid w:val="007B7213"/>
    <w:rsid w:val="007E5AFE"/>
    <w:rsid w:val="008121D9"/>
    <w:rsid w:val="0082604D"/>
    <w:rsid w:val="0083497A"/>
    <w:rsid w:val="00847E7B"/>
    <w:rsid w:val="008641E4"/>
    <w:rsid w:val="008672B6"/>
    <w:rsid w:val="008E7A5D"/>
    <w:rsid w:val="008F5116"/>
    <w:rsid w:val="0090447C"/>
    <w:rsid w:val="0091325A"/>
    <w:rsid w:val="00917161"/>
    <w:rsid w:val="009202BD"/>
    <w:rsid w:val="00973B80"/>
    <w:rsid w:val="009777E2"/>
    <w:rsid w:val="009836D0"/>
    <w:rsid w:val="009B37A5"/>
    <w:rsid w:val="009C7725"/>
    <w:rsid w:val="009F6C35"/>
    <w:rsid w:val="00A25939"/>
    <w:rsid w:val="00A66AB1"/>
    <w:rsid w:val="00A8281D"/>
    <w:rsid w:val="00AA317B"/>
    <w:rsid w:val="00AA4738"/>
    <w:rsid w:val="00AF0AAC"/>
    <w:rsid w:val="00AF14BC"/>
    <w:rsid w:val="00B0785F"/>
    <w:rsid w:val="00B158C9"/>
    <w:rsid w:val="00B23014"/>
    <w:rsid w:val="00B913A4"/>
    <w:rsid w:val="00BA4343"/>
    <w:rsid w:val="00BD7834"/>
    <w:rsid w:val="00BE10EA"/>
    <w:rsid w:val="00BE69C5"/>
    <w:rsid w:val="00BF7667"/>
    <w:rsid w:val="00C12825"/>
    <w:rsid w:val="00C1763B"/>
    <w:rsid w:val="00C426CC"/>
    <w:rsid w:val="00C55A07"/>
    <w:rsid w:val="00C721EA"/>
    <w:rsid w:val="00CB5C62"/>
    <w:rsid w:val="00CB7068"/>
    <w:rsid w:val="00CD5820"/>
    <w:rsid w:val="00D405A5"/>
    <w:rsid w:val="00D55FA6"/>
    <w:rsid w:val="00D619AD"/>
    <w:rsid w:val="00D84EFD"/>
    <w:rsid w:val="00DE3E52"/>
    <w:rsid w:val="00E420E6"/>
    <w:rsid w:val="00E46EBA"/>
    <w:rsid w:val="00E51B97"/>
    <w:rsid w:val="00E52A94"/>
    <w:rsid w:val="00EA34D8"/>
    <w:rsid w:val="00EC1D6A"/>
    <w:rsid w:val="00EC59D6"/>
    <w:rsid w:val="00EF5CC2"/>
    <w:rsid w:val="00F26EBF"/>
    <w:rsid w:val="00F4323F"/>
    <w:rsid w:val="00F814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D451C65D-09F7-480B-8C49-6C8CFAC9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47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90447C"/>
    <w:pPr>
      <w:keepNext/>
      <w:numPr>
        <w:numId w:val="1"/>
      </w:numPr>
      <w:ind w:right="567"/>
      <w:jc w:val="both"/>
      <w:outlineLvl w:val="0"/>
    </w:pPr>
    <w:rPr>
      <w:rFonts w:ascii="Arial" w:hAnsi="Arial"/>
      <w:b/>
      <w:sz w:val="24"/>
    </w:rPr>
  </w:style>
  <w:style w:type="paragraph" w:styleId="Ttulo2">
    <w:name w:val="heading 2"/>
    <w:basedOn w:val="Normal"/>
    <w:next w:val="Normal"/>
    <w:link w:val="Ttulo2Car"/>
    <w:uiPriority w:val="99"/>
    <w:qFormat/>
    <w:rsid w:val="0090447C"/>
    <w:pPr>
      <w:keepNext/>
      <w:numPr>
        <w:ilvl w:val="1"/>
        <w:numId w:val="1"/>
      </w:numPr>
      <w:jc w:val="both"/>
      <w:outlineLvl w:val="1"/>
    </w:pPr>
    <w:rPr>
      <w:rFonts w:ascii="Arial" w:hAnsi="Arial"/>
      <w:sz w:val="24"/>
    </w:rPr>
  </w:style>
  <w:style w:type="paragraph" w:styleId="Ttulo3">
    <w:name w:val="heading 3"/>
    <w:basedOn w:val="Normal"/>
    <w:next w:val="Normal"/>
    <w:link w:val="Ttulo3Car"/>
    <w:uiPriority w:val="99"/>
    <w:qFormat/>
    <w:rsid w:val="0090447C"/>
    <w:pPr>
      <w:keepNext/>
      <w:numPr>
        <w:ilvl w:val="2"/>
        <w:numId w:val="1"/>
      </w:numPr>
      <w:outlineLvl w:val="2"/>
    </w:pPr>
    <w:rPr>
      <w:rFonts w:ascii="Arial" w:hAnsi="Arial"/>
      <w:b/>
      <w:sz w:val="24"/>
    </w:rPr>
  </w:style>
  <w:style w:type="paragraph" w:styleId="Ttulo4">
    <w:name w:val="heading 4"/>
    <w:basedOn w:val="Normal"/>
    <w:next w:val="Normal"/>
    <w:link w:val="Ttulo4Car"/>
    <w:uiPriority w:val="99"/>
    <w:qFormat/>
    <w:rsid w:val="0090447C"/>
    <w:pPr>
      <w:keepNext/>
      <w:numPr>
        <w:ilvl w:val="3"/>
        <w:numId w:val="1"/>
      </w:numPr>
      <w:outlineLvl w:val="3"/>
    </w:pPr>
    <w:rPr>
      <w:rFonts w:ascii="Arial" w:hAnsi="Arial" w:cs="Arial"/>
      <w:sz w:val="24"/>
    </w:rPr>
  </w:style>
  <w:style w:type="paragraph" w:styleId="Ttulo5">
    <w:name w:val="heading 5"/>
    <w:basedOn w:val="Normal"/>
    <w:next w:val="Normal"/>
    <w:link w:val="Ttulo5Car"/>
    <w:uiPriority w:val="99"/>
    <w:qFormat/>
    <w:rsid w:val="0090447C"/>
    <w:pPr>
      <w:keepNext/>
      <w:numPr>
        <w:ilvl w:val="4"/>
        <w:numId w:val="1"/>
      </w:numPr>
      <w:jc w:val="center"/>
      <w:outlineLvl w:val="4"/>
    </w:pPr>
    <w:rPr>
      <w:rFonts w:ascii="Arial" w:hAnsi="Arial" w:cs="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90447C"/>
    <w:rPr>
      <w:rFonts w:ascii="Arial" w:eastAsia="Times New Roman" w:hAnsi="Arial" w:cs="Times New Roman"/>
      <w:b/>
      <w:sz w:val="24"/>
      <w:szCs w:val="20"/>
      <w:lang w:val="es-ES_tradnl" w:eastAsia="es-ES"/>
    </w:rPr>
  </w:style>
  <w:style w:type="character" w:customStyle="1" w:styleId="Ttulo2Car">
    <w:name w:val="Título 2 Car"/>
    <w:basedOn w:val="Fuentedeprrafopredeter"/>
    <w:link w:val="Ttulo2"/>
    <w:uiPriority w:val="99"/>
    <w:rsid w:val="0090447C"/>
    <w:rPr>
      <w:rFonts w:ascii="Arial" w:eastAsia="Times New Roman" w:hAnsi="Arial" w:cs="Times New Roman"/>
      <w:sz w:val="24"/>
      <w:szCs w:val="20"/>
      <w:lang w:val="es-ES_tradnl" w:eastAsia="es-ES"/>
    </w:rPr>
  </w:style>
  <w:style w:type="character" w:customStyle="1" w:styleId="Ttulo3Car">
    <w:name w:val="Título 3 Car"/>
    <w:basedOn w:val="Fuentedeprrafopredeter"/>
    <w:link w:val="Ttulo3"/>
    <w:uiPriority w:val="99"/>
    <w:rsid w:val="0090447C"/>
    <w:rPr>
      <w:rFonts w:ascii="Arial" w:eastAsia="Times New Roman" w:hAnsi="Arial" w:cs="Times New Roman"/>
      <w:b/>
      <w:sz w:val="24"/>
      <w:szCs w:val="20"/>
      <w:lang w:val="es-ES_tradnl" w:eastAsia="es-ES"/>
    </w:rPr>
  </w:style>
  <w:style w:type="character" w:customStyle="1" w:styleId="Ttulo4Car">
    <w:name w:val="Título 4 Car"/>
    <w:basedOn w:val="Fuentedeprrafopredeter"/>
    <w:link w:val="Ttulo4"/>
    <w:uiPriority w:val="99"/>
    <w:rsid w:val="0090447C"/>
    <w:rPr>
      <w:rFonts w:ascii="Arial" w:eastAsia="Times New Roman" w:hAnsi="Arial" w:cs="Arial"/>
      <w:sz w:val="24"/>
      <w:szCs w:val="20"/>
      <w:lang w:val="es-ES_tradnl" w:eastAsia="es-ES"/>
    </w:rPr>
  </w:style>
  <w:style w:type="character" w:customStyle="1" w:styleId="Ttulo5Car">
    <w:name w:val="Título 5 Car"/>
    <w:basedOn w:val="Fuentedeprrafopredeter"/>
    <w:link w:val="Ttulo5"/>
    <w:uiPriority w:val="99"/>
    <w:rsid w:val="0090447C"/>
    <w:rPr>
      <w:rFonts w:ascii="Arial" w:eastAsia="Times New Roman" w:hAnsi="Arial" w:cs="Arial"/>
      <w:sz w:val="24"/>
      <w:szCs w:val="20"/>
      <w:lang w:val="es-ES_tradnl" w:eastAsia="es-ES"/>
    </w:rPr>
  </w:style>
  <w:style w:type="paragraph" w:styleId="Encabezado">
    <w:name w:val="header"/>
    <w:basedOn w:val="Normal"/>
    <w:link w:val="EncabezadoCar"/>
    <w:rsid w:val="0090447C"/>
    <w:pPr>
      <w:tabs>
        <w:tab w:val="center" w:pos="4419"/>
        <w:tab w:val="right" w:pos="8838"/>
      </w:tabs>
    </w:pPr>
  </w:style>
  <w:style w:type="character" w:customStyle="1" w:styleId="EncabezadoCar">
    <w:name w:val="Encabezado Car"/>
    <w:basedOn w:val="Fuentedeprrafopredeter"/>
    <w:link w:val="Encabezado"/>
    <w:rsid w:val="0090447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90447C"/>
    <w:pPr>
      <w:tabs>
        <w:tab w:val="center" w:pos="4419"/>
        <w:tab w:val="right" w:pos="8838"/>
      </w:tabs>
    </w:pPr>
  </w:style>
  <w:style w:type="character" w:customStyle="1" w:styleId="PiedepginaCar">
    <w:name w:val="Pie de página Car"/>
    <w:basedOn w:val="Fuentedeprrafopredeter"/>
    <w:link w:val="Piedepgina"/>
    <w:uiPriority w:val="99"/>
    <w:rsid w:val="0090447C"/>
    <w:rPr>
      <w:rFonts w:ascii="Times New Roman" w:eastAsia="Times New Roman" w:hAnsi="Times New Roman" w:cs="Times New Roman"/>
      <w:sz w:val="20"/>
      <w:szCs w:val="20"/>
      <w:lang w:val="es-ES_tradnl" w:eastAsia="es-ES"/>
    </w:rPr>
  </w:style>
  <w:style w:type="character" w:styleId="Nmerodepgina">
    <w:name w:val="page number"/>
    <w:basedOn w:val="Fuentedeprrafopredeter"/>
    <w:uiPriority w:val="99"/>
    <w:rsid w:val="0090447C"/>
    <w:rPr>
      <w:rFonts w:cs="Times New Roman"/>
    </w:rPr>
  </w:style>
  <w:style w:type="paragraph" w:styleId="Textoindependiente">
    <w:name w:val="Body Text"/>
    <w:basedOn w:val="Normal"/>
    <w:link w:val="TextoindependienteCar"/>
    <w:uiPriority w:val="99"/>
    <w:rsid w:val="0090447C"/>
    <w:pPr>
      <w:jc w:val="both"/>
    </w:pPr>
    <w:rPr>
      <w:rFonts w:ascii="Arial" w:hAnsi="Arial"/>
      <w:b/>
      <w:sz w:val="24"/>
    </w:rPr>
  </w:style>
  <w:style w:type="character" w:customStyle="1" w:styleId="TextoindependienteCar">
    <w:name w:val="Texto independiente Car"/>
    <w:basedOn w:val="Fuentedeprrafopredeter"/>
    <w:link w:val="Textoindependiente"/>
    <w:uiPriority w:val="99"/>
    <w:rsid w:val="0090447C"/>
    <w:rPr>
      <w:rFonts w:ascii="Arial" w:eastAsia="Times New Roman" w:hAnsi="Arial" w:cs="Times New Roman"/>
      <w:b/>
      <w:sz w:val="24"/>
      <w:szCs w:val="20"/>
      <w:lang w:val="es-ES_tradnl" w:eastAsia="es-ES"/>
    </w:rPr>
  </w:style>
  <w:style w:type="paragraph" w:styleId="Sangra2detindependiente">
    <w:name w:val="Body Text Indent 2"/>
    <w:basedOn w:val="Normal"/>
    <w:link w:val="Sangra2detindependienteCar"/>
    <w:uiPriority w:val="99"/>
    <w:rsid w:val="0090447C"/>
    <w:pPr>
      <w:ind w:firstLine="1418"/>
      <w:jc w:val="both"/>
    </w:pPr>
    <w:rPr>
      <w:rFonts w:ascii="Arial" w:hAnsi="Arial"/>
      <w:sz w:val="24"/>
    </w:rPr>
  </w:style>
  <w:style w:type="character" w:customStyle="1" w:styleId="Sangra2detindependienteCar">
    <w:name w:val="Sangría 2 de t. independiente Car"/>
    <w:basedOn w:val="Fuentedeprrafopredeter"/>
    <w:link w:val="Sangra2detindependiente"/>
    <w:uiPriority w:val="99"/>
    <w:rsid w:val="0090447C"/>
    <w:rPr>
      <w:rFonts w:ascii="Arial" w:eastAsia="Times New Roman" w:hAnsi="Arial" w:cs="Times New Roman"/>
      <w:sz w:val="24"/>
      <w:szCs w:val="20"/>
      <w:lang w:val="es-ES_tradnl" w:eastAsia="es-ES"/>
    </w:rPr>
  </w:style>
  <w:style w:type="paragraph" w:customStyle="1" w:styleId="Sangra2detindependiente1">
    <w:name w:val="Sangría 2 de t. independiente1"/>
    <w:basedOn w:val="Normal"/>
    <w:uiPriority w:val="99"/>
    <w:rsid w:val="0090447C"/>
    <w:pPr>
      <w:widowControl w:val="0"/>
      <w:suppressAutoHyphens/>
      <w:autoSpaceDE w:val="0"/>
      <w:spacing w:line="360" w:lineRule="auto"/>
      <w:ind w:firstLine="1418"/>
      <w:jc w:val="both"/>
    </w:pPr>
    <w:rPr>
      <w:rFonts w:ascii="Georgia" w:hAnsi="Georgia"/>
      <w:sz w:val="24"/>
      <w:szCs w:val="24"/>
      <w:lang w:val="es-ES" w:eastAsia="ar-SA"/>
    </w:rPr>
  </w:style>
  <w:style w:type="paragraph" w:customStyle="1" w:styleId="BodyText31">
    <w:name w:val="Body Text 31"/>
    <w:basedOn w:val="Normal"/>
    <w:uiPriority w:val="99"/>
    <w:rsid w:val="0090447C"/>
    <w:pPr>
      <w:suppressAutoHyphens/>
      <w:jc w:val="both"/>
    </w:pPr>
    <w:rPr>
      <w:lang w:val="es-MX" w:eastAsia="ar-SA"/>
    </w:rPr>
  </w:style>
  <w:style w:type="paragraph" w:customStyle="1" w:styleId="Normal0">
    <w:name w:val="[Normal]"/>
    <w:uiPriority w:val="99"/>
    <w:rsid w:val="0090447C"/>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Prrafodelista">
    <w:name w:val="List Paragraph"/>
    <w:basedOn w:val="Normal"/>
    <w:uiPriority w:val="34"/>
    <w:qFormat/>
    <w:rsid w:val="004B0B74"/>
    <w:pPr>
      <w:ind w:left="720"/>
      <w:contextualSpacing/>
    </w:pPr>
  </w:style>
  <w:style w:type="paragraph" w:styleId="Textodeglobo">
    <w:name w:val="Balloon Text"/>
    <w:basedOn w:val="Normal"/>
    <w:link w:val="TextodegloboCar"/>
    <w:uiPriority w:val="99"/>
    <w:semiHidden/>
    <w:unhideWhenUsed/>
    <w:rsid w:val="00CB706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7068"/>
    <w:rPr>
      <w:rFonts w:ascii="Segoe UI" w:eastAsia="Times New Roman" w:hAnsi="Segoe UI" w:cs="Segoe UI"/>
      <w:sz w:val="18"/>
      <w:szCs w:val="18"/>
      <w:lang w:val="es-ES_tradnl" w:eastAsia="es-ES"/>
    </w:rPr>
  </w:style>
  <w:style w:type="paragraph" w:styleId="Textoindependiente2">
    <w:name w:val="Body Text 2"/>
    <w:basedOn w:val="Normal"/>
    <w:link w:val="Textoindependiente2Car"/>
    <w:uiPriority w:val="99"/>
    <w:semiHidden/>
    <w:unhideWhenUsed/>
    <w:rsid w:val="00AF0AAC"/>
    <w:pPr>
      <w:spacing w:after="120" w:line="480" w:lineRule="auto"/>
    </w:pPr>
  </w:style>
  <w:style w:type="character" w:customStyle="1" w:styleId="Textoindependiente2Car">
    <w:name w:val="Texto independiente 2 Car"/>
    <w:basedOn w:val="Fuentedeprrafopredeter"/>
    <w:link w:val="Textoindependiente2"/>
    <w:uiPriority w:val="99"/>
    <w:semiHidden/>
    <w:rsid w:val="00AF0AAC"/>
    <w:rPr>
      <w:rFonts w:ascii="Times New Roman" w:eastAsia="Times New Roman" w:hAnsi="Times New Roman" w:cs="Times New Roman"/>
      <w:sz w:val="20"/>
      <w:szCs w:val="20"/>
      <w:lang w:val="es-ES_tradnl" w:eastAsia="es-ES"/>
    </w:rPr>
  </w:style>
  <w:style w:type="paragraph" w:customStyle="1" w:styleId="Texto">
    <w:name w:val="Texto"/>
    <w:basedOn w:val="Normal"/>
    <w:rsid w:val="001E40B0"/>
    <w:pPr>
      <w:spacing w:after="101" w:line="216" w:lineRule="atLeast"/>
      <w:ind w:firstLine="288"/>
      <w:jc w:val="both"/>
    </w:pPr>
    <w:rPr>
      <w:rFonts w:ascii="Arial" w:hAnsi="Arial" w:cs="Arial"/>
      <w:sz w:val="18"/>
      <w:szCs w:val="1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200.38.163.178/sjfsist/Paginas/DetalleGeneralV2.aspx?Epoca=1e3e1fdfdf8fcfd&amp;Apendice=1fffdfffcfcff&amp;Expresion=revocar%2520sus%2520propias%2520determinaciones%2520fiscal&amp;Dominio=Rubro,Texto&amp;TA_TJ=2&amp;Orden=1&amp;Clase=DetalleTesisBL&amp;NumTE=7&amp;Epp=20&amp;Desde=-100&amp;Hasta=-100&amp;Index=0&amp;InstanciasSeleccionadas=6,1,2,3,4,5,50,7&amp;ID=219975&amp;Hit=3&amp;IDs=168480,170498,219975,252379,256975,266698,816784&amp;tipoTesis=&amp;Semanario=0&amp;tabl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AbrirModal(3)" TargetMode="External"/><Relationship Id="rId4" Type="http://schemas.openxmlformats.org/officeDocument/2006/relationships/webSettings" Target="webSettings.xml"/><Relationship Id="rId9" Type="http://schemas.openxmlformats.org/officeDocument/2006/relationships/hyperlink" Target="javascript:AbrirModal(4)"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2070</TotalTime>
  <Pages>84</Pages>
  <Words>33655</Words>
  <Characters>185105</Characters>
  <Application>Microsoft Office Word</Application>
  <DocSecurity>0</DocSecurity>
  <Lines>1542</Lines>
  <Paragraphs>436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Fernando Betancourt</cp:lastModifiedBy>
  <cp:revision>21</cp:revision>
  <cp:lastPrinted>2015-01-15T22:51:00Z</cp:lastPrinted>
  <dcterms:created xsi:type="dcterms:W3CDTF">2014-11-08T23:10:00Z</dcterms:created>
  <dcterms:modified xsi:type="dcterms:W3CDTF">2015-05-26T02:36:00Z</dcterms:modified>
</cp:coreProperties>
</file>